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方正小标宋简体" w:hAnsi="方正小标宋简体" w:eastAsia="方正小标宋简体" w:cs="方正小标宋简体"/>
          <w:color w:val="000000"/>
          <w:kern w:val="0"/>
          <w:sz w:val="52"/>
          <w:szCs w:val="52"/>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方正小标宋简体" w:hAnsi="方正小标宋简体" w:eastAsia="方正小标宋简体" w:cs="方正小标宋简体"/>
          <w:color w:val="000000"/>
          <w:kern w:val="0"/>
          <w:sz w:val="52"/>
          <w:szCs w:val="52"/>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方正小标宋简体" w:hAnsi="方正小标宋简体" w:eastAsia="方正小标宋简体" w:cs="方正小标宋简体"/>
          <w:color w:val="000000"/>
          <w:kern w:val="0"/>
          <w:sz w:val="52"/>
          <w:szCs w:val="52"/>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方正小标宋简体" w:hAnsi="方正小标宋简体" w:eastAsia="方正小标宋简体" w:cs="方正小标宋简体"/>
          <w:color w:val="000000"/>
          <w:kern w:val="0"/>
          <w:sz w:val="52"/>
          <w:szCs w:val="52"/>
        </w:rPr>
      </w:pPr>
      <w:r>
        <w:rPr>
          <w:rFonts w:hint="eastAsia" w:ascii="方正小标宋简体" w:hAnsi="方正小标宋简体" w:eastAsia="方正小标宋简体" w:cs="方正小标宋简体"/>
          <w:color w:val="000000"/>
          <w:kern w:val="0"/>
          <w:sz w:val="52"/>
          <w:szCs w:val="52"/>
          <w:lang w:val="en-US" w:eastAsia="zh-CN"/>
        </w:rPr>
        <w:t>2021</w:t>
      </w:r>
      <w:r>
        <w:rPr>
          <w:rFonts w:hint="eastAsia" w:ascii="方正小标宋简体" w:hAnsi="方正小标宋简体" w:eastAsia="方正小标宋简体" w:cs="方正小标宋简体"/>
          <w:color w:val="000000"/>
          <w:kern w:val="0"/>
          <w:sz w:val="52"/>
          <w:szCs w:val="52"/>
        </w:rPr>
        <w:t>年淮南市就业创业促进工程</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方正小标宋简体" w:hAnsi="方正小标宋简体" w:eastAsia="方正小标宋简体" w:cs="方正小标宋简体"/>
          <w:color w:val="000000"/>
          <w:kern w:val="0"/>
          <w:sz w:val="52"/>
          <w:szCs w:val="52"/>
        </w:rPr>
      </w:pPr>
      <w:r>
        <w:rPr>
          <w:rFonts w:hint="eastAsia" w:ascii="方正小标宋简体" w:hAnsi="方正小标宋简体" w:eastAsia="方正小标宋简体" w:cs="方正小标宋简体"/>
          <w:color w:val="000000"/>
          <w:kern w:val="0"/>
          <w:sz w:val="52"/>
          <w:szCs w:val="52"/>
        </w:rPr>
        <w:t>绩效</w:t>
      </w:r>
      <w:r>
        <w:rPr>
          <w:rFonts w:hint="eastAsia" w:ascii="方正小标宋简体" w:hAnsi="方正小标宋简体" w:eastAsia="方正小标宋简体" w:cs="方正小标宋简体"/>
          <w:color w:val="000000"/>
          <w:kern w:val="0"/>
          <w:sz w:val="52"/>
          <w:szCs w:val="52"/>
          <w:lang w:eastAsia="zh-CN"/>
        </w:rPr>
        <w:t>自评</w:t>
      </w:r>
      <w:r>
        <w:rPr>
          <w:rFonts w:hint="eastAsia" w:ascii="方正小标宋简体" w:hAnsi="方正小标宋简体" w:eastAsia="方正小标宋简体" w:cs="方正小标宋简体"/>
          <w:color w:val="000000"/>
          <w:kern w:val="0"/>
          <w:sz w:val="52"/>
          <w:szCs w:val="52"/>
        </w:rPr>
        <w:t>报告</w:t>
      </w:r>
    </w:p>
    <w:p>
      <w:pPr>
        <w:spacing w:line="560" w:lineRule="exact"/>
      </w:pPr>
    </w:p>
    <w:p>
      <w:pPr>
        <w:spacing w:line="560" w:lineRule="exact"/>
      </w:pPr>
    </w:p>
    <w:p>
      <w:pPr>
        <w:spacing w:line="560" w:lineRule="exact"/>
      </w:pPr>
    </w:p>
    <w:p>
      <w:pPr>
        <w:spacing w:line="560" w:lineRule="exact"/>
      </w:pPr>
    </w:p>
    <w:p>
      <w:pPr>
        <w:spacing w:line="560" w:lineRule="exact"/>
      </w:pPr>
    </w:p>
    <w:p>
      <w:pPr>
        <w:spacing w:line="560" w:lineRule="exact"/>
      </w:pPr>
    </w:p>
    <w:p>
      <w:pPr>
        <w:spacing w:line="560" w:lineRule="exact"/>
      </w:pPr>
    </w:p>
    <w:p>
      <w:pPr>
        <w:spacing w:line="560" w:lineRule="exact"/>
      </w:pPr>
    </w:p>
    <w:p>
      <w:pPr>
        <w:spacing w:line="560" w:lineRule="exact"/>
      </w:pPr>
    </w:p>
    <w:p>
      <w:pPr>
        <w:spacing w:line="560" w:lineRule="exact"/>
      </w:pPr>
    </w:p>
    <w:p>
      <w:pPr>
        <w:spacing w:line="560" w:lineRule="exact"/>
      </w:pPr>
    </w:p>
    <w:p>
      <w:pPr>
        <w:spacing w:line="560" w:lineRule="exact"/>
        <w:rPr>
          <w:rFonts w:hint="eastAsia"/>
        </w:rPr>
      </w:pPr>
    </w:p>
    <w:p>
      <w:pPr>
        <w:pStyle w:val="2"/>
        <w:rPr>
          <w:rFonts w:hint="eastAsia"/>
        </w:rPr>
      </w:pPr>
    </w:p>
    <w:p>
      <w:pPr>
        <w:spacing w:line="560" w:lineRule="exact"/>
        <w:rPr>
          <w:rFonts w:hint="eastAsia"/>
        </w:rPr>
      </w:pP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楷体_GB2312" w:hAnsi="楷体_GB2312" w:eastAsia="楷体_GB2312" w:cs="楷体_GB2312"/>
          <w:b/>
          <w:bCs/>
          <w:sz w:val="36"/>
          <w:szCs w:val="36"/>
          <w:lang w:eastAsia="zh-CN"/>
        </w:rPr>
      </w:pPr>
      <w:r>
        <w:rPr>
          <w:rFonts w:hint="eastAsia" w:ascii="楷体_GB2312" w:hAnsi="楷体_GB2312" w:eastAsia="楷体_GB2312" w:cs="楷体_GB2312"/>
          <w:b/>
          <w:bCs/>
          <w:sz w:val="36"/>
          <w:szCs w:val="36"/>
          <w:lang w:eastAsia="zh-CN"/>
        </w:rPr>
        <w:t>淮南市人力资源和社会保障局</w:t>
      </w: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楷体_GB2312" w:hAnsi="楷体_GB2312" w:eastAsia="楷体_GB2312" w:cs="楷体_GB2312"/>
          <w:b/>
          <w:bCs/>
          <w:sz w:val="36"/>
          <w:szCs w:val="36"/>
        </w:rPr>
      </w:pPr>
      <w:r>
        <w:rPr>
          <w:rFonts w:hint="eastAsia" w:ascii="楷体_GB2312" w:hAnsi="楷体_GB2312" w:eastAsia="楷体_GB2312" w:cs="楷体_GB2312"/>
          <w:b/>
          <w:bCs/>
          <w:sz w:val="36"/>
          <w:szCs w:val="36"/>
        </w:rPr>
        <w:t>20</w:t>
      </w:r>
      <w:r>
        <w:rPr>
          <w:rFonts w:hint="eastAsia" w:ascii="楷体_GB2312" w:hAnsi="楷体_GB2312" w:eastAsia="楷体_GB2312" w:cs="楷体_GB2312"/>
          <w:b/>
          <w:bCs/>
          <w:sz w:val="36"/>
          <w:szCs w:val="36"/>
          <w:lang w:val="en-US" w:eastAsia="zh-CN"/>
        </w:rPr>
        <w:t>22</w:t>
      </w:r>
      <w:r>
        <w:rPr>
          <w:rFonts w:hint="eastAsia" w:ascii="楷体_GB2312" w:hAnsi="楷体_GB2312" w:eastAsia="楷体_GB2312" w:cs="楷体_GB2312"/>
          <w:b/>
          <w:bCs/>
          <w:sz w:val="36"/>
          <w:szCs w:val="36"/>
        </w:rPr>
        <w:t>年</w:t>
      </w:r>
      <w:r>
        <w:rPr>
          <w:rFonts w:hint="eastAsia" w:ascii="楷体_GB2312" w:hAnsi="楷体_GB2312" w:eastAsia="楷体_GB2312" w:cs="楷体_GB2312"/>
          <w:b/>
          <w:bCs/>
          <w:sz w:val="36"/>
          <w:szCs w:val="36"/>
          <w:lang w:val="en-US" w:eastAsia="zh-CN"/>
        </w:rPr>
        <w:t>1</w:t>
      </w:r>
      <w:r>
        <w:rPr>
          <w:rFonts w:hint="eastAsia" w:ascii="楷体_GB2312" w:hAnsi="楷体_GB2312" w:eastAsia="楷体_GB2312" w:cs="楷体_GB2312"/>
          <w:b/>
          <w:bCs/>
          <w:sz w:val="36"/>
          <w:szCs w:val="36"/>
        </w:rPr>
        <w:t>月</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楷体_GB2312" w:hAnsi="楷体_GB2312" w:eastAsia="楷体_GB2312" w:cs="楷体_GB2312"/>
          <w:b/>
          <w:bCs/>
          <w:sz w:val="36"/>
          <w:szCs w:val="36"/>
        </w:rPr>
        <w:sectPr>
          <w:headerReference r:id="rId5" w:type="first"/>
          <w:footerReference r:id="rId8" w:type="first"/>
          <w:headerReference r:id="rId3" w:type="default"/>
          <w:footerReference r:id="rId6" w:type="default"/>
          <w:headerReference r:id="rId4" w:type="even"/>
          <w:footerReference r:id="rId7" w:type="even"/>
          <w:pgSz w:w="11906" w:h="16838"/>
          <w:pgMar w:top="1418" w:right="1418" w:bottom="1418" w:left="1418" w:header="851" w:footer="992" w:gutter="0"/>
          <w:pgNumType w:fmt="decimal" w:start="0"/>
          <w:cols w:space="720" w:num="1"/>
          <w:docGrid w:type="lines" w:linePitch="312" w:charSpace="0"/>
        </w:sectPr>
      </w:pPr>
    </w:p>
    <w:p>
      <w:pPr>
        <w:keepNext w:val="0"/>
        <w:keepLines w:val="0"/>
        <w:pageBreakBefore w:val="0"/>
        <w:widowControl w:val="0"/>
        <w:kinsoku/>
        <w:wordWrap/>
        <w:overflowPunct/>
        <w:topLinePunct w:val="0"/>
        <w:autoSpaceDE/>
        <w:autoSpaceDN/>
        <w:bidi w:val="0"/>
        <w:adjustRightInd/>
        <w:snapToGrid/>
        <w:spacing w:line="700" w:lineRule="exact"/>
        <w:jc w:val="center"/>
        <w:textAlignment w:val="auto"/>
        <w:rPr>
          <w:rFonts w:hint="eastAsia" w:ascii="方正小标宋简体" w:hAnsi="方正小标宋简体" w:eastAsia="方正小标宋简体" w:cs="方正小标宋简体"/>
          <w:b w:val="0"/>
          <w:bCs w:val="0"/>
          <w:color w:val="000000"/>
          <w:kern w:val="0"/>
          <w:sz w:val="44"/>
          <w:szCs w:val="44"/>
        </w:rPr>
      </w:pPr>
      <w:r>
        <w:rPr>
          <w:rFonts w:ascii="方正小标宋简体" w:hAnsi="方正小标宋简体" w:eastAsia="方正小标宋简体" w:cs="方正小标宋简体"/>
          <w:b w:val="0"/>
          <w:bCs w:val="0"/>
          <w:color w:val="000000"/>
          <w:kern w:val="0"/>
          <w:sz w:val="44"/>
          <w:szCs w:val="44"/>
        </w:rPr>
        <w:t>20</w:t>
      </w:r>
      <w:r>
        <w:rPr>
          <w:rFonts w:hint="eastAsia" w:ascii="方正小标宋简体" w:hAnsi="方正小标宋简体" w:eastAsia="方正小标宋简体" w:cs="方正小标宋简体"/>
          <w:b w:val="0"/>
          <w:bCs w:val="0"/>
          <w:color w:val="000000"/>
          <w:kern w:val="0"/>
          <w:sz w:val="44"/>
          <w:szCs w:val="44"/>
          <w:lang w:val="en-US" w:eastAsia="zh-CN"/>
        </w:rPr>
        <w:t>21</w:t>
      </w:r>
      <w:r>
        <w:rPr>
          <w:rFonts w:hint="eastAsia" w:ascii="方正小标宋简体" w:hAnsi="方正小标宋简体" w:eastAsia="方正小标宋简体" w:cs="方正小标宋简体"/>
          <w:b w:val="0"/>
          <w:bCs w:val="0"/>
          <w:color w:val="000000"/>
          <w:kern w:val="0"/>
          <w:sz w:val="44"/>
          <w:szCs w:val="44"/>
        </w:rPr>
        <w:t>年</w:t>
      </w:r>
      <w:r>
        <w:rPr>
          <w:rFonts w:hint="eastAsia" w:ascii="方正小标宋简体" w:hAnsi="方正小标宋简体" w:eastAsia="方正小标宋简体" w:cs="方正小标宋简体"/>
          <w:b w:val="0"/>
          <w:bCs w:val="0"/>
          <w:color w:val="000000"/>
          <w:kern w:val="0"/>
          <w:sz w:val="44"/>
          <w:szCs w:val="44"/>
          <w:lang w:eastAsia="zh-CN"/>
        </w:rPr>
        <w:t>淮南市</w:t>
      </w:r>
      <w:r>
        <w:rPr>
          <w:rFonts w:hint="eastAsia" w:ascii="方正小标宋简体" w:hAnsi="方正小标宋简体" w:eastAsia="方正小标宋简体" w:cs="方正小标宋简体"/>
          <w:b w:val="0"/>
          <w:bCs w:val="0"/>
          <w:color w:val="000000"/>
          <w:kern w:val="0"/>
          <w:sz w:val="44"/>
          <w:szCs w:val="44"/>
        </w:rPr>
        <w:t>就业创业促进工程</w:t>
      </w:r>
    </w:p>
    <w:p>
      <w:pPr>
        <w:keepNext w:val="0"/>
        <w:keepLines w:val="0"/>
        <w:pageBreakBefore w:val="0"/>
        <w:widowControl w:val="0"/>
        <w:kinsoku/>
        <w:wordWrap/>
        <w:overflowPunct/>
        <w:topLinePunct w:val="0"/>
        <w:autoSpaceDE/>
        <w:autoSpaceDN/>
        <w:bidi w:val="0"/>
        <w:adjustRightInd/>
        <w:snapToGrid/>
        <w:spacing w:line="700" w:lineRule="exact"/>
        <w:jc w:val="center"/>
        <w:textAlignment w:val="auto"/>
        <w:rPr>
          <w:rFonts w:ascii="方正小标宋简体" w:hAnsi="方正小标宋简体" w:eastAsia="方正小标宋简体" w:cs="方正小标宋简体"/>
          <w:b w:val="0"/>
          <w:bCs w:val="0"/>
          <w:color w:val="000000"/>
          <w:kern w:val="0"/>
          <w:sz w:val="44"/>
          <w:szCs w:val="44"/>
        </w:rPr>
      </w:pPr>
      <w:r>
        <w:rPr>
          <w:rFonts w:hint="eastAsia" w:ascii="方正小标宋简体" w:hAnsi="方正小标宋简体" w:eastAsia="方正小标宋简体" w:cs="方正小标宋简体"/>
          <w:b w:val="0"/>
          <w:bCs w:val="0"/>
          <w:color w:val="000000"/>
          <w:kern w:val="0"/>
          <w:sz w:val="44"/>
          <w:szCs w:val="44"/>
        </w:rPr>
        <w:t>绩效</w:t>
      </w:r>
      <w:r>
        <w:rPr>
          <w:rFonts w:hint="eastAsia" w:ascii="方正小标宋简体" w:hAnsi="方正小标宋简体" w:eastAsia="方正小标宋简体" w:cs="方正小标宋简体"/>
          <w:b w:val="0"/>
          <w:bCs w:val="0"/>
          <w:color w:val="000000"/>
          <w:kern w:val="0"/>
          <w:sz w:val="44"/>
          <w:szCs w:val="44"/>
          <w:lang w:eastAsia="zh-CN"/>
        </w:rPr>
        <w:t>自评</w:t>
      </w:r>
      <w:r>
        <w:rPr>
          <w:rFonts w:hint="eastAsia" w:ascii="方正小标宋简体" w:hAnsi="方正小标宋简体" w:eastAsia="方正小标宋简体" w:cs="方正小标宋简体"/>
          <w:b w:val="0"/>
          <w:bCs w:val="0"/>
          <w:color w:val="000000"/>
          <w:kern w:val="0"/>
          <w:sz w:val="44"/>
          <w:szCs w:val="44"/>
        </w:rPr>
        <w:t>报告</w:t>
      </w:r>
    </w:p>
    <w:p>
      <w:pPr>
        <w:keepNext w:val="0"/>
        <w:keepLines w:val="0"/>
        <w:pageBreakBefore w:val="0"/>
        <w:kinsoku/>
        <w:wordWrap/>
        <w:overflowPunct/>
        <w:topLinePunct w:val="0"/>
        <w:autoSpaceDE/>
        <w:autoSpaceDN/>
        <w:bidi w:val="0"/>
        <w:adjustRightInd/>
        <w:snapToGrid/>
        <w:spacing w:line="580" w:lineRule="exact"/>
        <w:jc w:val="both"/>
        <w:textAlignment w:val="auto"/>
        <w:rPr>
          <w:rFonts w:ascii="仿宋_GB2312" w:hAnsi="宋体" w:eastAsia="仿宋_GB2312" w:cs="仿宋_GB2312"/>
          <w:color w:val="000000"/>
          <w:kern w:val="0"/>
          <w:sz w:val="32"/>
          <w:szCs w:val="32"/>
        </w:rPr>
      </w:pPr>
    </w:p>
    <w:p>
      <w:pPr>
        <w:pStyle w:val="6"/>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580" w:lineRule="exact"/>
        <w:ind w:right="0" w:firstLine="640" w:firstLineChars="200"/>
        <w:jc w:val="both"/>
        <w:textAlignment w:val="auto"/>
        <w:rPr>
          <w:rFonts w:hint="eastAsia" w:ascii="仿宋_GB2312" w:hAnsi="仿宋_GB2312" w:eastAsia="仿宋_GB2312" w:cs="仿宋_GB2312"/>
          <w:color w:val="auto"/>
          <w:kern w:val="0"/>
          <w:sz w:val="32"/>
          <w:szCs w:val="32"/>
        </w:rPr>
      </w:pPr>
      <w:r>
        <w:rPr>
          <w:rFonts w:hint="eastAsia" w:ascii="仿宋_GB2312" w:hAnsi="仿宋_GB2312" w:eastAsia="仿宋_GB2312" w:cs="仿宋_GB2312"/>
          <w:color w:val="auto"/>
          <w:sz w:val="32"/>
          <w:szCs w:val="32"/>
          <w:lang w:val="en-US" w:eastAsia="zh-CN"/>
        </w:rPr>
        <w:t>2021年，市人社局</w:t>
      </w:r>
      <w:r>
        <w:rPr>
          <w:rFonts w:hint="eastAsia" w:ascii="仿宋_GB2312" w:hAnsi="仿宋_GB2312" w:eastAsia="仿宋_GB2312" w:cs="仿宋_GB2312"/>
          <w:color w:val="auto"/>
          <w:sz w:val="32"/>
          <w:szCs w:val="32"/>
          <w:lang w:eastAsia="zh-CN"/>
        </w:rPr>
        <w:t>强化责任担当，积极主动作为，紧紧围绕目标任务，推动各项工作落实，</w:t>
      </w:r>
      <w:r>
        <w:rPr>
          <w:rFonts w:hint="eastAsia" w:ascii="仿宋_GB2312" w:hAnsi="仿宋_GB2312" w:eastAsia="仿宋_GB2312" w:cs="仿宋_GB2312"/>
          <w:color w:val="auto"/>
          <w:sz w:val="32"/>
          <w:szCs w:val="32"/>
        </w:rPr>
        <w:t>通过</w:t>
      </w:r>
      <w:r>
        <w:rPr>
          <w:rFonts w:hint="eastAsia" w:ascii="仿宋_GB2312" w:hAnsi="仿宋_GB2312" w:eastAsia="仿宋_GB2312" w:cs="仿宋_GB2312"/>
          <w:color w:val="auto"/>
          <w:sz w:val="32"/>
          <w:szCs w:val="32"/>
          <w:lang w:eastAsia="zh-CN"/>
        </w:rPr>
        <w:t>加强政策宣传引导，精准开发推送岗位，积极搭建就业</w:t>
      </w:r>
      <w:r>
        <w:rPr>
          <w:rFonts w:hint="eastAsia" w:ascii="仿宋_GB2312" w:hAnsi="仿宋_GB2312" w:eastAsia="仿宋_GB2312" w:cs="仿宋_GB2312"/>
          <w:color w:val="auto"/>
          <w:sz w:val="32"/>
          <w:szCs w:val="32"/>
        </w:rPr>
        <w:t>创业平台，强化</w:t>
      </w:r>
      <w:r>
        <w:rPr>
          <w:rFonts w:hint="eastAsia" w:ascii="仿宋_GB2312" w:hAnsi="仿宋_GB2312" w:eastAsia="仿宋_GB2312" w:cs="仿宋_GB2312"/>
          <w:color w:val="auto"/>
          <w:sz w:val="32"/>
          <w:szCs w:val="32"/>
          <w:lang w:val="en-US" w:eastAsia="zh-CN"/>
        </w:rPr>
        <w:t>完善</w:t>
      </w:r>
      <w:r>
        <w:rPr>
          <w:rFonts w:hint="eastAsia" w:ascii="仿宋_GB2312" w:hAnsi="仿宋_GB2312" w:eastAsia="仿宋_GB2312" w:cs="仿宋_GB2312"/>
          <w:color w:val="auto"/>
          <w:sz w:val="32"/>
          <w:szCs w:val="32"/>
        </w:rPr>
        <w:t>就业服务对接</w:t>
      </w:r>
      <w:r>
        <w:rPr>
          <w:rFonts w:hint="eastAsia" w:ascii="仿宋_GB2312" w:hAnsi="仿宋_GB2312" w:eastAsia="仿宋_GB2312" w:cs="仿宋_GB2312"/>
          <w:color w:val="auto"/>
          <w:sz w:val="32"/>
          <w:szCs w:val="32"/>
          <w:lang w:eastAsia="zh-CN"/>
        </w:rPr>
        <w:t>，及时发放</w:t>
      </w:r>
      <w:r>
        <w:rPr>
          <w:rFonts w:hint="eastAsia" w:ascii="仿宋_GB2312" w:hAnsi="仿宋_GB2312" w:eastAsia="仿宋_GB2312" w:cs="仿宋_GB2312"/>
          <w:color w:val="auto"/>
          <w:sz w:val="32"/>
          <w:szCs w:val="32"/>
        </w:rPr>
        <w:t>就业补贴</w:t>
      </w:r>
      <w:r>
        <w:rPr>
          <w:rFonts w:hint="eastAsia" w:ascii="仿宋_GB2312" w:hAnsi="仿宋_GB2312" w:eastAsia="仿宋_GB2312" w:cs="仿宋_GB2312"/>
          <w:color w:val="auto"/>
          <w:sz w:val="32"/>
          <w:szCs w:val="32"/>
          <w:lang w:eastAsia="zh-CN"/>
        </w:rPr>
        <w:t>资金</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eastAsia="zh-CN"/>
        </w:rPr>
        <w:t>圆满</w:t>
      </w:r>
      <w:r>
        <w:rPr>
          <w:rFonts w:hint="eastAsia" w:ascii="仿宋_GB2312" w:hAnsi="仿宋_GB2312" w:eastAsia="仿宋_GB2312" w:cs="仿宋_GB2312"/>
          <w:i w:val="0"/>
          <w:caps w:val="0"/>
          <w:color w:val="auto"/>
          <w:spacing w:val="6"/>
          <w:sz w:val="32"/>
          <w:szCs w:val="32"/>
          <w:shd w:val="clear" w:fill="FFFFFF"/>
        </w:rPr>
        <w:t>完成</w:t>
      </w:r>
      <w:r>
        <w:rPr>
          <w:rFonts w:hint="eastAsia" w:ascii="仿宋_GB2312" w:hAnsi="仿宋_GB2312" w:eastAsia="仿宋_GB2312" w:cs="仿宋_GB2312"/>
          <w:i w:val="0"/>
          <w:caps w:val="0"/>
          <w:color w:val="auto"/>
          <w:spacing w:val="6"/>
          <w:sz w:val="32"/>
          <w:szCs w:val="32"/>
          <w:shd w:val="clear" w:fill="FFFFFF"/>
          <w:lang w:eastAsia="zh-CN"/>
        </w:rPr>
        <w:t>了</w:t>
      </w:r>
      <w:r>
        <w:rPr>
          <w:rFonts w:hint="eastAsia" w:ascii="仿宋_GB2312" w:hAnsi="仿宋_GB2312" w:eastAsia="仿宋_GB2312" w:cs="仿宋_GB2312"/>
          <w:i w:val="0"/>
          <w:caps w:val="0"/>
          <w:color w:val="auto"/>
          <w:spacing w:val="6"/>
          <w:sz w:val="32"/>
          <w:szCs w:val="32"/>
          <w:shd w:val="clear" w:fill="FFFFFF"/>
          <w:lang w:val="en-US" w:eastAsia="zh-CN"/>
        </w:rPr>
        <w:t>2021年</w:t>
      </w:r>
      <w:r>
        <w:rPr>
          <w:rFonts w:hint="eastAsia" w:ascii="仿宋_GB2312" w:hAnsi="仿宋_GB2312" w:eastAsia="仿宋_GB2312" w:cs="仿宋_GB2312"/>
          <w:i w:val="0"/>
          <w:caps w:val="0"/>
          <w:color w:val="auto"/>
          <w:spacing w:val="6"/>
          <w:sz w:val="32"/>
          <w:szCs w:val="32"/>
          <w:shd w:val="clear" w:fill="FFFFFF"/>
        </w:rPr>
        <w:t>就业创业促进工程目标任务</w:t>
      </w:r>
      <w:r>
        <w:rPr>
          <w:rFonts w:hint="eastAsia" w:ascii="仿宋_GB2312" w:hAnsi="仿宋_GB2312" w:eastAsia="仿宋_GB2312" w:cs="仿宋_GB2312"/>
          <w:i w:val="0"/>
          <w:caps w:val="0"/>
          <w:color w:val="auto"/>
          <w:spacing w:val="6"/>
          <w:sz w:val="32"/>
          <w:szCs w:val="32"/>
          <w:shd w:val="clear" w:fill="FFFFFF"/>
          <w:lang w:eastAsia="zh-CN"/>
        </w:rPr>
        <w:t>。</w:t>
      </w:r>
      <w:r>
        <w:rPr>
          <w:rFonts w:hint="eastAsia" w:ascii="仿宋_GB2312" w:hAnsi="仿宋_GB2312" w:eastAsia="仿宋_GB2312" w:cs="仿宋_GB2312"/>
          <w:color w:val="auto"/>
          <w:kern w:val="0"/>
          <w:sz w:val="32"/>
          <w:szCs w:val="32"/>
        </w:rPr>
        <w:t>现将</w:t>
      </w:r>
      <w:r>
        <w:rPr>
          <w:rFonts w:hint="eastAsia" w:ascii="仿宋_GB2312" w:hAnsi="仿宋_GB2312" w:eastAsia="仿宋_GB2312" w:cs="仿宋_GB2312"/>
          <w:color w:val="auto"/>
          <w:kern w:val="0"/>
          <w:sz w:val="32"/>
          <w:szCs w:val="32"/>
          <w:lang w:eastAsia="zh-CN"/>
        </w:rPr>
        <w:t>我</w:t>
      </w:r>
      <w:r>
        <w:rPr>
          <w:rFonts w:hint="eastAsia" w:ascii="仿宋_GB2312" w:hAnsi="仿宋_GB2312" w:eastAsia="仿宋_GB2312" w:cs="仿宋_GB2312"/>
          <w:color w:val="auto"/>
          <w:kern w:val="0"/>
          <w:sz w:val="32"/>
          <w:szCs w:val="32"/>
          <w:lang w:val="en-US" w:eastAsia="zh-CN"/>
        </w:rPr>
        <w:t>市</w:t>
      </w:r>
      <w:r>
        <w:rPr>
          <w:rFonts w:hint="eastAsia" w:ascii="仿宋_GB2312" w:hAnsi="仿宋_GB2312" w:eastAsia="仿宋_GB2312" w:cs="仿宋_GB2312"/>
          <w:color w:val="auto"/>
          <w:kern w:val="0"/>
          <w:sz w:val="32"/>
          <w:szCs w:val="32"/>
        </w:rPr>
        <w:t>就业创业促进工程</w:t>
      </w:r>
      <w:r>
        <w:rPr>
          <w:rFonts w:hint="eastAsia" w:ascii="仿宋_GB2312" w:hAnsi="仿宋_GB2312" w:eastAsia="仿宋_GB2312" w:cs="仿宋_GB2312"/>
          <w:color w:val="auto"/>
          <w:kern w:val="0"/>
          <w:sz w:val="32"/>
          <w:szCs w:val="32"/>
          <w:lang w:eastAsia="zh-CN"/>
        </w:rPr>
        <w:t>绩效自评情况汇报</w:t>
      </w:r>
      <w:r>
        <w:rPr>
          <w:rFonts w:hint="eastAsia" w:ascii="仿宋_GB2312" w:hAnsi="仿宋_GB2312" w:eastAsia="仿宋_GB2312" w:cs="仿宋_GB2312"/>
          <w:color w:val="auto"/>
          <w:kern w:val="0"/>
          <w:sz w:val="32"/>
          <w:szCs w:val="32"/>
        </w:rPr>
        <w:t>如下：</w:t>
      </w:r>
    </w:p>
    <w:p>
      <w:pPr>
        <w:keepNext w:val="0"/>
        <w:keepLines w:val="0"/>
        <w:pageBreakBefore w:val="0"/>
        <w:kinsoku/>
        <w:wordWrap/>
        <w:overflowPunct/>
        <w:topLinePunct w:val="0"/>
        <w:autoSpaceDE/>
        <w:autoSpaceDN/>
        <w:bidi w:val="0"/>
        <w:adjustRightInd/>
        <w:snapToGrid/>
        <w:spacing w:line="580" w:lineRule="exact"/>
        <w:ind w:firstLine="640" w:firstLineChars="200"/>
        <w:jc w:val="both"/>
        <w:textAlignment w:val="auto"/>
        <w:rPr>
          <w:rFonts w:hint="eastAsia" w:ascii="黑体" w:hAnsi="黑体" w:eastAsia="黑体" w:cs="黑体"/>
          <w:b w:val="0"/>
          <w:bCs w:val="0"/>
          <w:color w:val="auto"/>
          <w:sz w:val="32"/>
          <w:szCs w:val="32"/>
        </w:rPr>
      </w:pPr>
      <w:r>
        <w:rPr>
          <w:rFonts w:hint="eastAsia" w:ascii="黑体" w:hAnsi="黑体" w:eastAsia="黑体" w:cs="黑体"/>
          <w:b w:val="0"/>
          <w:bCs w:val="0"/>
          <w:color w:val="auto"/>
          <w:sz w:val="32"/>
          <w:szCs w:val="32"/>
        </w:rPr>
        <w:t>一、项目基本情况</w:t>
      </w:r>
    </w:p>
    <w:p>
      <w:pPr>
        <w:keepNext w:val="0"/>
        <w:keepLines w:val="0"/>
        <w:pageBreakBefore w:val="0"/>
        <w:kinsoku/>
        <w:wordWrap/>
        <w:overflowPunct/>
        <w:topLinePunct w:val="0"/>
        <w:autoSpaceDE/>
        <w:autoSpaceDN/>
        <w:bidi w:val="0"/>
        <w:adjustRightInd/>
        <w:snapToGrid/>
        <w:spacing w:line="580" w:lineRule="exact"/>
        <w:ind w:firstLine="643" w:firstLineChars="200"/>
        <w:jc w:val="both"/>
        <w:textAlignment w:val="auto"/>
        <w:rPr>
          <w:rFonts w:hint="eastAsia" w:ascii="楷体_GB2312" w:hAnsi="楷体_GB2312" w:eastAsia="楷体_GB2312" w:cs="楷体_GB2312"/>
          <w:b/>
          <w:bCs w:val="0"/>
          <w:color w:val="auto"/>
          <w:sz w:val="32"/>
          <w:szCs w:val="32"/>
        </w:rPr>
      </w:pPr>
      <w:r>
        <w:rPr>
          <w:rFonts w:hint="eastAsia" w:ascii="楷体_GB2312" w:hAnsi="楷体_GB2312" w:eastAsia="楷体_GB2312" w:cs="楷体_GB2312"/>
          <w:b/>
          <w:bCs w:val="0"/>
          <w:color w:val="auto"/>
          <w:sz w:val="32"/>
          <w:szCs w:val="32"/>
        </w:rPr>
        <w:t>（</w:t>
      </w:r>
      <w:r>
        <w:rPr>
          <w:rFonts w:hint="eastAsia" w:ascii="楷体_GB2312" w:hAnsi="楷体_GB2312" w:eastAsia="楷体_GB2312" w:cs="楷体_GB2312"/>
          <w:b/>
          <w:bCs w:val="0"/>
          <w:color w:val="auto"/>
          <w:sz w:val="32"/>
          <w:szCs w:val="32"/>
          <w:lang w:eastAsia="zh-CN"/>
        </w:rPr>
        <w:t>一</w:t>
      </w:r>
      <w:r>
        <w:rPr>
          <w:rFonts w:hint="eastAsia" w:ascii="楷体_GB2312" w:hAnsi="楷体_GB2312" w:eastAsia="楷体_GB2312" w:cs="楷体_GB2312"/>
          <w:b/>
          <w:bCs w:val="0"/>
          <w:color w:val="auto"/>
          <w:sz w:val="32"/>
          <w:szCs w:val="32"/>
        </w:rPr>
        <w:t>）项目绩效目标</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购买3800个公益性岗位，通过购买服务方式，强化就业服务对接；为各类就业困难人员提供就业托底，并按规定落实相关补贴政策；组织1007名离校2年内未就业高校毕业生及其他16-24 岁失业青年等，参加3-12个月的就业见习并按规定落实相关补贴政策；做好毕业生求职创业补贴、校园招聘会补贴发放工作，促进更多高校毕业生在离校前实现就业。</w:t>
      </w:r>
    </w:p>
    <w:p>
      <w:pPr>
        <w:keepNext w:val="0"/>
        <w:keepLines w:val="0"/>
        <w:pageBreakBefore w:val="0"/>
        <w:kinsoku/>
        <w:wordWrap/>
        <w:overflowPunct/>
        <w:topLinePunct w:val="0"/>
        <w:autoSpaceDE/>
        <w:autoSpaceDN/>
        <w:bidi w:val="0"/>
        <w:adjustRightInd/>
        <w:snapToGrid/>
        <w:spacing w:line="580" w:lineRule="exact"/>
        <w:ind w:firstLine="643" w:firstLineChars="200"/>
        <w:jc w:val="both"/>
        <w:textAlignment w:val="auto"/>
        <w:rPr>
          <w:rFonts w:hint="eastAsia" w:ascii="楷体_GB2312" w:hAnsi="楷体_GB2312" w:eastAsia="楷体_GB2312" w:cs="楷体_GB2312"/>
          <w:b/>
          <w:bCs w:val="0"/>
          <w:color w:val="auto"/>
          <w:sz w:val="32"/>
          <w:szCs w:val="32"/>
        </w:rPr>
      </w:pPr>
      <w:r>
        <w:rPr>
          <w:rFonts w:hint="eastAsia" w:ascii="楷体_GB2312" w:hAnsi="楷体_GB2312" w:eastAsia="楷体_GB2312" w:cs="楷体_GB2312"/>
          <w:b/>
          <w:bCs w:val="0"/>
          <w:color w:val="auto"/>
          <w:sz w:val="32"/>
          <w:szCs w:val="32"/>
        </w:rPr>
        <w:t>（</w:t>
      </w:r>
      <w:r>
        <w:rPr>
          <w:rFonts w:hint="eastAsia" w:ascii="楷体_GB2312" w:hAnsi="楷体_GB2312" w:eastAsia="楷体_GB2312" w:cs="楷体_GB2312"/>
          <w:b/>
          <w:bCs w:val="0"/>
          <w:color w:val="auto"/>
          <w:sz w:val="32"/>
          <w:szCs w:val="32"/>
          <w:lang w:eastAsia="zh-CN"/>
        </w:rPr>
        <w:t>二</w:t>
      </w:r>
      <w:r>
        <w:rPr>
          <w:rFonts w:hint="eastAsia" w:ascii="楷体_GB2312" w:hAnsi="楷体_GB2312" w:eastAsia="楷体_GB2312" w:cs="楷体_GB2312"/>
          <w:b/>
          <w:bCs w:val="0"/>
          <w:color w:val="auto"/>
          <w:sz w:val="32"/>
          <w:szCs w:val="32"/>
        </w:rPr>
        <w:t>）</w:t>
      </w:r>
      <w:r>
        <w:rPr>
          <w:rFonts w:hint="eastAsia" w:ascii="楷体_GB2312" w:hAnsi="楷体_GB2312" w:eastAsia="楷体_GB2312" w:cs="楷体_GB2312"/>
          <w:b/>
          <w:bCs w:val="0"/>
          <w:color w:val="auto"/>
          <w:kern w:val="0"/>
          <w:sz w:val="32"/>
          <w:szCs w:val="32"/>
        </w:rPr>
        <w:t>目标完成情况</w:t>
      </w:r>
    </w:p>
    <w:p>
      <w:pPr>
        <w:keepNext w:val="0"/>
        <w:keepLines w:val="0"/>
        <w:pageBreakBefore w:val="0"/>
        <w:widowControl w:val="0"/>
        <w:kinsoku/>
        <w:wordWrap/>
        <w:overflowPunct/>
        <w:topLinePunct w:val="0"/>
        <w:autoSpaceDE/>
        <w:autoSpaceDN/>
        <w:bidi w:val="0"/>
        <w:adjustRightInd/>
        <w:snapToGrid w:val="0"/>
        <w:spacing w:line="580" w:lineRule="exact"/>
        <w:ind w:firstLine="640" w:firstLineChars="200"/>
        <w:jc w:val="both"/>
        <w:textAlignment w:val="auto"/>
        <w:rPr>
          <w:rFonts w:hint="eastAsia" w:ascii="仿宋_GB2312" w:hAnsi="仿宋_GB2312" w:eastAsia="仿宋_GB2312" w:cs="仿宋_GB2312"/>
          <w:b/>
          <w:bCs/>
          <w:color w:val="auto"/>
          <w:sz w:val="32"/>
          <w:szCs w:val="32"/>
          <w:lang w:val="en-US" w:eastAsia="zh-CN"/>
        </w:rPr>
      </w:pPr>
      <w:r>
        <w:rPr>
          <w:rFonts w:hint="eastAsia" w:ascii="仿宋_GB2312" w:hAnsi="仿宋_GB2312" w:eastAsia="仿宋_GB2312" w:cs="仿宋_GB2312"/>
          <w:color w:val="auto"/>
          <w:sz w:val="32"/>
          <w:szCs w:val="32"/>
          <w:shd w:val="clear" w:color="auto" w:fill="FFFFFF"/>
        </w:rPr>
        <w:t>全市</w:t>
      </w:r>
      <w:r>
        <w:rPr>
          <w:rFonts w:hint="eastAsia" w:ascii="仿宋_GB2312" w:hAnsi="仿宋_GB2312" w:eastAsia="仿宋_GB2312" w:cs="仿宋_GB2312"/>
          <w:color w:val="auto"/>
          <w:sz w:val="32"/>
          <w:szCs w:val="32"/>
          <w:shd w:val="clear" w:color="auto" w:fill="FFFFFF"/>
          <w:lang w:eastAsia="zh-CN"/>
        </w:rPr>
        <w:t>累计</w:t>
      </w:r>
      <w:r>
        <w:rPr>
          <w:rFonts w:hint="eastAsia" w:ascii="仿宋_GB2312" w:hAnsi="仿宋_GB2312" w:eastAsia="仿宋_GB2312" w:cs="仿宋_GB2312"/>
          <w:color w:val="auto"/>
          <w:sz w:val="32"/>
          <w:szCs w:val="32"/>
          <w:shd w:val="clear" w:color="auto" w:fill="FFFFFF"/>
        </w:rPr>
        <w:t>开发公益性岗位</w:t>
      </w:r>
      <w:r>
        <w:rPr>
          <w:rFonts w:hint="eastAsia" w:ascii="仿宋_GB2312" w:hAnsi="仿宋_GB2312" w:eastAsia="仿宋_GB2312" w:cs="仿宋_GB2312"/>
          <w:color w:val="auto"/>
          <w:sz w:val="32"/>
          <w:szCs w:val="32"/>
          <w:shd w:val="clear" w:color="auto" w:fill="FFFFFF"/>
          <w:lang w:val="en-US" w:eastAsia="zh-CN"/>
        </w:rPr>
        <w:t>3976</w:t>
      </w:r>
      <w:r>
        <w:rPr>
          <w:rFonts w:hint="eastAsia" w:ascii="仿宋_GB2312" w:hAnsi="仿宋_GB2312" w:eastAsia="仿宋_GB2312" w:cs="仿宋_GB2312"/>
          <w:color w:val="auto"/>
          <w:sz w:val="32"/>
          <w:szCs w:val="32"/>
          <w:shd w:val="clear" w:color="auto" w:fill="FFFFFF"/>
        </w:rPr>
        <w:t>个，完成</w:t>
      </w:r>
      <w:r>
        <w:rPr>
          <w:rFonts w:hint="eastAsia" w:ascii="仿宋_GB2312" w:hAnsi="仿宋_GB2312" w:eastAsia="仿宋_GB2312" w:cs="仿宋_GB2312"/>
          <w:color w:val="auto"/>
          <w:sz w:val="32"/>
          <w:szCs w:val="32"/>
          <w:shd w:val="clear" w:color="auto" w:fill="FFFFFF"/>
          <w:lang w:eastAsia="zh-CN"/>
        </w:rPr>
        <w:t>年度目标</w:t>
      </w:r>
      <w:r>
        <w:rPr>
          <w:rFonts w:hint="eastAsia" w:ascii="仿宋_GB2312" w:hAnsi="仿宋_GB2312" w:eastAsia="仿宋_GB2312" w:cs="仿宋_GB2312"/>
          <w:color w:val="auto"/>
          <w:sz w:val="32"/>
          <w:szCs w:val="32"/>
          <w:shd w:val="clear" w:color="auto" w:fill="FFFFFF"/>
        </w:rPr>
        <w:t>任务</w:t>
      </w:r>
      <w:r>
        <w:rPr>
          <w:rFonts w:hint="eastAsia" w:ascii="仿宋_GB2312" w:hAnsi="仿宋_GB2312" w:eastAsia="仿宋_GB2312" w:cs="仿宋_GB2312"/>
          <w:color w:val="auto"/>
          <w:sz w:val="32"/>
          <w:szCs w:val="32"/>
          <w:shd w:val="clear" w:color="auto" w:fill="FFFFFF"/>
          <w:lang w:val="en-US" w:eastAsia="zh-CN"/>
        </w:rPr>
        <w:t>3800个</w:t>
      </w:r>
      <w:r>
        <w:rPr>
          <w:rFonts w:hint="eastAsia" w:ascii="仿宋_GB2312" w:hAnsi="仿宋_GB2312" w:eastAsia="仿宋_GB2312" w:cs="仿宋_GB2312"/>
          <w:color w:val="auto"/>
          <w:sz w:val="32"/>
          <w:szCs w:val="32"/>
          <w:shd w:val="clear" w:color="auto" w:fill="FFFFFF"/>
        </w:rPr>
        <w:t>的</w:t>
      </w:r>
      <w:r>
        <w:rPr>
          <w:rFonts w:hint="eastAsia" w:ascii="仿宋_GB2312" w:hAnsi="仿宋_GB2312" w:eastAsia="仿宋_GB2312" w:cs="仿宋_GB2312"/>
          <w:color w:val="auto"/>
          <w:sz w:val="32"/>
          <w:szCs w:val="32"/>
          <w:shd w:val="clear" w:color="auto" w:fill="FFFFFF"/>
          <w:lang w:val="en-US" w:eastAsia="zh-CN"/>
        </w:rPr>
        <w:t>104.63%，</w:t>
      </w:r>
      <w:r>
        <w:rPr>
          <w:rFonts w:hint="eastAsia" w:ascii="仿宋_GB2312" w:hAnsi="仿宋_GB2312" w:eastAsia="仿宋_GB2312" w:cs="仿宋_GB2312"/>
          <w:color w:val="auto"/>
          <w:sz w:val="32"/>
          <w:szCs w:val="32"/>
          <w:shd w:val="clear" w:color="auto" w:fill="FFFFFF"/>
        </w:rPr>
        <w:t>安置到岗</w:t>
      </w:r>
      <w:r>
        <w:rPr>
          <w:rFonts w:hint="eastAsia" w:ascii="仿宋_GB2312" w:hAnsi="仿宋_GB2312" w:eastAsia="仿宋_GB2312" w:cs="仿宋_GB2312"/>
          <w:color w:val="auto"/>
          <w:sz w:val="32"/>
          <w:szCs w:val="32"/>
          <w:shd w:val="clear" w:color="auto" w:fill="FFFFFF"/>
          <w:lang w:eastAsia="zh-CN"/>
        </w:rPr>
        <w:t>人</w:t>
      </w:r>
      <w:r>
        <w:rPr>
          <w:rFonts w:hint="eastAsia" w:ascii="仿宋_GB2312" w:hAnsi="仿宋_GB2312" w:eastAsia="仿宋_GB2312" w:cs="仿宋_GB2312"/>
          <w:color w:val="auto"/>
          <w:sz w:val="32"/>
          <w:szCs w:val="32"/>
          <w:shd w:val="clear" w:color="auto" w:fill="FFFFFF"/>
        </w:rPr>
        <w:t>数</w:t>
      </w:r>
      <w:r>
        <w:rPr>
          <w:rFonts w:hint="eastAsia" w:ascii="仿宋_GB2312" w:hAnsi="仿宋_GB2312" w:eastAsia="仿宋_GB2312" w:cs="仿宋_GB2312"/>
          <w:color w:val="auto"/>
          <w:kern w:val="0"/>
          <w:sz w:val="32"/>
          <w:szCs w:val="32"/>
          <w:shd w:val="clear" w:color="auto" w:fill="FFFFFF"/>
          <w:lang w:val="en-US" w:eastAsia="zh-CN"/>
        </w:rPr>
        <w:t>2129</w:t>
      </w:r>
      <w:r>
        <w:rPr>
          <w:rFonts w:hint="eastAsia" w:ascii="仿宋_GB2312" w:hAnsi="仿宋_GB2312" w:eastAsia="仿宋_GB2312" w:cs="仿宋_GB2312"/>
          <w:color w:val="auto"/>
          <w:sz w:val="32"/>
          <w:szCs w:val="32"/>
          <w:shd w:val="clear" w:color="auto" w:fill="FFFFFF"/>
        </w:rPr>
        <w:t>人</w:t>
      </w:r>
      <w:r>
        <w:rPr>
          <w:rFonts w:hint="eastAsia" w:ascii="仿宋_GB2312" w:hAnsi="仿宋_GB2312" w:eastAsia="仿宋_GB2312" w:cs="仿宋_GB2312"/>
          <w:color w:val="auto"/>
          <w:sz w:val="32"/>
          <w:szCs w:val="32"/>
          <w:shd w:val="clear" w:color="auto" w:fill="FFFFFF"/>
          <w:lang w:eastAsia="zh-CN"/>
        </w:rPr>
        <w:t>，</w:t>
      </w:r>
      <w:r>
        <w:rPr>
          <w:rFonts w:hint="eastAsia" w:ascii="仿宋_GB2312" w:hAnsi="仿宋_GB2312" w:eastAsia="仿宋_GB2312" w:cs="仿宋_GB2312"/>
          <w:color w:val="auto"/>
          <w:sz w:val="32"/>
          <w:szCs w:val="32"/>
          <w:shd w:val="clear" w:color="auto" w:fill="FFFFFF"/>
        </w:rPr>
        <w:t>安置到岗率</w:t>
      </w:r>
      <w:r>
        <w:rPr>
          <w:rFonts w:hint="eastAsia" w:ascii="仿宋_GB2312" w:hAnsi="仿宋_GB2312" w:eastAsia="仿宋_GB2312" w:cs="仿宋_GB2312"/>
          <w:color w:val="auto"/>
          <w:sz w:val="32"/>
          <w:szCs w:val="32"/>
          <w:shd w:val="clear" w:color="auto" w:fill="FFFFFF"/>
          <w:lang w:val="en-US" w:eastAsia="zh-CN"/>
        </w:rPr>
        <w:t>56.03</w:t>
      </w:r>
      <w:r>
        <w:rPr>
          <w:rFonts w:hint="eastAsia" w:ascii="仿宋_GB2312" w:hAnsi="仿宋_GB2312" w:eastAsia="仿宋_GB2312" w:cs="仿宋_GB2312"/>
          <w:color w:val="auto"/>
          <w:sz w:val="32"/>
          <w:szCs w:val="32"/>
          <w:shd w:val="clear" w:color="auto" w:fill="FFFFFF"/>
        </w:rPr>
        <w:t>%</w:t>
      </w:r>
      <w:r>
        <w:rPr>
          <w:rFonts w:hint="eastAsia" w:ascii="仿宋_GB2312" w:hAnsi="仿宋_GB2312" w:eastAsia="仿宋_GB2312" w:cs="仿宋_GB2312"/>
          <w:color w:val="auto"/>
          <w:sz w:val="32"/>
          <w:szCs w:val="32"/>
          <w:shd w:val="clear" w:color="auto" w:fill="FFFFFF"/>
          <w:lang w:eastAsia="zh-CN"/>
        </w:rPr>
        <w:t>。</w:t>
      </w:r>
      <w:r>
        <w:rPr>
          <w:rFonts w:hint="eastAsia" w:ascii="仿宋_GB2312" w:hAnsi="仿宋_GB2312" w:eastAsia="仿宋_GB2312" w:cs="仿宋_GB2312"/>
          <w:color w:val="auto"/>
          <w:sz w:val="32"/>
          <w:szCs w:val="32"/>
          <w:lang w:eastAsia="zh-CN"/>
        </w:rPr>
        <w:t>全市</w:t>
      </w:r>
      <w:r>
        <w:rPr>
          <w:rFonts w:hint="eastAsia" w:ascii="仿宋_GB2312" w:hAnsi="仿宋_GB2312" w:eastAsia="仿宋_GB2312" w:cs="仿宋_GB2312"/>
          <w:b w:val="0"/>
          <w:i w:val="0"/>
          <w:caps w:val="0"/>
          <w:color w:val="auto"/>
          <w:spacing w:val="0"/>
          <w:sz w:val="32"/>
          <w:szCs w:val="32"/>
          <w:shd w:val="clear" w:color="auto" w:fill="FFFFFF"/>
          <w:lang w:val="en-US" w:eastAsia="zh-CN"/>
        </w:rPr>
        <w:t>累计</w:t>
      </w:r>
      <w:r>
        <w:rPr>
          <w:rFonts w:hint="eastAsia" w:ascii="仿宋_GB2312" w:hAnsi="仿宋_GB2312" w:eastAsia="仿宋_GB2312" w:cs="仿宋_GB2312"/>
          <w:b w:val="0"/>
          <w:i w:val="0"/>
          <w:caps w:val="0"/>
          <w:color w:val="auto"/>
          <w:spacing w:val="0"/>
          <w:sz w:val="32"/>
          <w:szCs w:val="32"/>
          <w:shd w:val="clear" w:color="auto" w:fill="FFFFFF"/>
        </w:rPr>
        <w:t>开发</w:t>
      </w:r>
      <w:r>
        <w:rPr>
          <w:rFonts w:hint="eastAsia" w:ascii="仿宋_GB2312" w:hAnsi="仿宋_GB2312" w:eastAsia="仿宋_GB2312" w:cs="仿宋_GB2312"/>
          <w:color w:val="auto"/>
          <w:sz w:val="32"/>
          <w:szCs w:val="32"/>
        </w:rPr>
        <w:t>就业见习岗位</w:t>
      </w:r>
      <w:r>
        <w:rPr>
          <w:rFonts w:hint="eastAsia" w:ascii="仿宋_GB2312" w:hAnsi="仿宋_GB2312" w:eastAsia="仿宋_GB2312" w:cs="仿宋_GB2312"/>
          <w:color w:val="auto"/>
          <w:sz w:val="32"/>
          <w:szCs w:val="32"/>
          <w:lang w:val="en-US" w:eastAsia="zh-CN"/>
        </w:rPr>
        <w:t>2897</w:t>
      </w:r>
      <w:r>
        <w:rPr>
          <w:rFonts w:hint="eastAsia" w:ascii="仿宋_GB2312" w:hAnsi="仿宋_GB2312" w:eastAsia="仿宋_GB2312" w:cs="仿宋_GB2312"/>
          <w:b w:val="0"/>
          <w:i w:val="0"/>
          <w:caps w:val="0"/>
          <w:color w:val="auto"/>
          <w:spacing w:val="0"/>
          <w:sz w:val="32"/>
          <w:szCs w:val="32"/>
          <w:shd w:val="clear" w:color="auto" w:fill="FFFFFF"/>
        </w:rPr>
        <w:t>个</w:t>
      </w:r>
      <w:r>
        <w:rPr>
          <w:rFonts w:hint="eastAsia" w:ascii="仿宋_GB2312" w:hAnsi="仿宋_GB2312" w:eastAsia="仿宋_GB2312" w:cs="仿宋_GB2312"/>
          <w:b w:val="0"/>
          <w:i w:val="0"/>
          <w:caps w:val="0"/>
          <w:color w:val="auto"/>
          <w:spacing w:val="0"/>
          <w:sz w:val="32"/>
          <w:szCs w:val="32"/>
          <w:shd w:val="clear" w:color="auto" w:fill="FFFFFF"/>
          <w:lang w:eastAsia="zh-CN"/>
        </w:rPr>
        <w:t>，组织推荐</w:t>
      </w:r>
      <w:r>
        <w:rPr>
          <w:rFonts w:hint="eastAsia" w:ascii="仿宋_GB2312" w:hAnsi="仿宋_GB2312" w:eastAsia="仿宋_GB2312" w:cs="仿宋_GB2312"/>
          <w:color w:val="auto"/>
          <w:sz w:val="32"/>
          <w:szCs w:val="32"/>
          <w:lang w:val="en-US" w:eastAsia="zh-CN"/>
        </w:rPr>
        <w:t>1071</w:t>
      </w:r>
      <w:r>
        <w:rPr>
          <w:rFonts w:hint="eastAsia" w:ascii="仿宋_GB2312" w:hAnsi="仿宋_GB2312" w:eastAsia="仿宋_GB2312" w:cs="仿宋_GB2312"/>
          <w:color w:val="auto"/>
          <w:sz w:val="32"/>
          <w:szCs w:val="32"/>
        </w:rPr>
        <w:t>名</w:t>
      </w:r>
      <w:r>
        <w:rPr>
          <w:rFonts w:hint="eastAsia" w:ascii="仿宋_GB2312" w:hAnsi="仿宋_GB2312" w:eastAsia="仿宋_GB2312" w:cs="仿宋_GB2312"/>
          <w:color w:val="auto"/>
          <w:sz w:val="32"/>
          <w:szCs w:val="32"/>
          <w:lang w:eastAsia="zh-CN"/>
        </w:rPr>
        <w:t>（含机关事业单位招募）</w:t>
      </w:r>
      <w:r>
        <w:rPr>
          <w:rFonts w:hint="eastAsia" w:ascii="仿宋_GB2312" w:hAnsi="仿宋_GB2312" w:eastAsia="仿宋_GB2312" w:cs="仿宋_GB2312"/>
          <w:color w:val="auto"/>
          <w:sz w:val="32"/>
          <w:szCs w:val="32"/>
        </w:rPr>
        <w:t>符合条件的离校2年内未就业高校毕业生和16-24岁失业青年参加见习，</w:t>
      </w:r>
      <w:r>
        <w:rPr>
          <w:rFonts w:hint="eastAsia" w:ascii="仿宋_GB2312" w:hAnsi="仿宋_GB2312" w:eastAsia="仿宋_GB2312" w:cs="仿宋_GB2312"/>
          <w:color w:val="auto"/>
          <w:sz w:val="32"/>
          <w:szCs w:val="32"/>
          <w:shd w:val="clear" w:color="auto" w:fill="FFFFFF"/>
        </w:rPr>
        <w:t>完成</w:t>
      </w:r>
      <w:r>
        <w:rPr>
          <w:rFonts w:hint="eastAsia" w:ascii="仿宋_GB2312" w:hAnsi="仿宋_GB2312" w:eastAsia="仿宋_GB2312" w:cs="仿宋_GB2312"/>
          <w:color w:val="auto"/>
          <w:sz w:val="32"/>
          <w:szCs w:val="32"/>
          <w:shd w:val="clear" w:color="auto" w:fill="FFFFFF"/>
          <w:lang w:eastAsia="zh-CN"/>
        </w:rPr>
        <w:t>年度目标</w:t>
      </w:r>
      <w:r>
        <w:rPr>
          <w:rFonts w:hint="eastAsia" w:ascii="仿宋_GB2312" w:hAnsi="仿宋_GB2312" w:eastAsia="仿宋_GB2312" w:cs="仿宋_GB2312"/>
          <w:color w:val="auto"/>
          <w:sz w:val="32"/>
          <w:szCs w:val="32"/>
          <w:shd w:val="clear" w:color="auto" w:fill="FFFFFF"/>
        </w:rPr>
        <w:t>任务</w:t>
      </w:r>
      <w:r>
        <w:rPr>
          <w:rFonts w:hint="eastAsia" w:ascii="仿宋_GB2312" w:hAnsi="仿宋_GB2312" w:eastAsia="仿宋_GB2312" w:cs="仿宋_GB2312"/>
          <w:color w:val="auto"/>
          <w:sz w:val="32"/>
          <w:szCs w:val="32"/>
          <w:shd w:val="clear" w:color="auto" w:fill="FFFFFF"/>
          <w:lang w:val="en-US" w:eastAsia="zh-CN"/>
        </w:rPr>
        <w:t>1007人</w:t>
      </w:r>
      <w:r>
        <w:rPr>
          <w:rFonts w:hint="eastAsia" w:ascii="仿宋_GB2312" w:hAnsi="仿宋_GB2312" w:eastAsia="仿宋_GB2312" w:cs="仿宋_GB2312"/>
          <w:color w:val="auto"/>
          <w:sz w:val="32"/>
          <w:szCs w:val="32"/>
          <w:shd w:val="clear" w:color="auto" w:fill="FFFFFF"/>
        </w:rPr>
        <w:t>的</w:t>
      </w:r>
      <w:r>
        <w:rPr>
          <w:rFonts w:hint="eastAsia" w:ascii="仿宋_GB2312" w:hAnsi="仿宋_GB2312" w:eastAsia="仿宋_GB2312" w:cs="仿宋_GB2312"/>
          <w:color w:val="auto"/>
          <w:sz w:val="32"/>
          <w:szCs w:val="32"/>
          <w:shd w:val="clear" w:color="auto" w:fill="FFFFFF"/>
          <w:lang w:val="en-US" w:eastAsia="zh-CN"/>
        </w:rPr>
        <w:t>106.36</w:t>
      </w:r>
      <w:r>
        <w:rPr>
          <w:rFonts w:hint="eastAsia" w:ascii="仿宋_GB2312" w:hAnsi="仿宋_GB2312" w:eastAsia="仿宋_GB2312" w:cs="仿宋_GB2312"/>
          <w:color w:val="auto"/>
          <w:sz w:val="32"/>
          <w:szCs w:val="32"/>
          <w:shd w:val="clear" w:color="auto" w:fill="FFFFFF"/>
        </w:rPr>
        <w:t>%。</w:t>
      </w:r>
      <w:r>
        <w:rPr>
          <w:rFonts w:hint="eastAsia" w:ascii="仿宋_GB2312" w:hAnsi="仿宋_GB2312" w:eastAsia="仿宋_GB2312" w:cs="仿宋_GB2312"/>
          <w:color w:val="auto"/>
          <w:sz w:val="32"/>
          <w:szCs w:val="32"/>
          <w:shd w:val="clear" w:color="auto" w:fill="auto"/>
          <w:lang w:val="en-US" w:eastAsia="zh-CN"/>
        </w:rPr>
        <w:t>为我市25所院校，2721</w:t>
      </w:r>
      <w:r>
        <w:rPr>
          <w:rFonts w:hint="eastAsia" w:ascii="仿宋_GB2312" w:hAnsi="仿宋_GB2312" w:eastAsia="仿宋_GB2312" w:cs="仿宋_GB2312"/>
          <w:color w:val="auto"/>
          <w:sz w:val="32"/>
          <w:szCs w:val="32"/>
        </w:rPr>
        <w:t>名</w:t>
      </w:r>
      <w:r>
        <w:rPr>
          <w:rFonts w:hint="eastAsia" w:ascii="仿宋_GB2312" w:hAnsi="仿宋_GB2312" w:eastAsia="仿宋_GB2312" w:cs="仿宋_GB2312"/>
          <w:color w:val="auto"/>
          <w:sz w:val="32"/>
          <w:szCs w:val="32"/>
          <w:shd w:val="clear" w:color="auto" w:fill="auto"/>
          <w:lang w:val="en-US" w:eastAsia="zh-CN"/>
        </w:rPr>
        <w:t>2022届毕业生</w:t>
      </w:r>
      <w:r>
        <w:rPr>
          <w:rFonts w:hint="eastAsia" w:ascii="仿宋_GB2312" w:hAnsi="仿宋_GB2312" w:eastAsia="仿宋_GB2312" w:cs="仿宋_GB2312"/>
          <w:color w:val="auto"/>
          <w:sz w:val="32"/>
          <w:szCs w:val="32"/>
          <w:shd w:val="clear" w:color="auto" w:fill="auto"/>
          <w:lang w:eastAsia="zh-CN"/>
        </w:rPr>
        <w:t>按照</w:t>
      </w:r>
      <w:r>
        <w:rPr>
          <w:rFonts w:hint="eastAsia" w:ascii="仿宋_GB2312" w:hAnsi="仿宋_GB2312" w:eastAsia="仿宋_GB2312" w:cs="仿宋_GB2312"/>
          <w:color w:val="auto"/>
          <w:sz w:val="32"/>
          <w:szCs w:val="32"/>
          <w:shd w:val="clear" w:color="auto" w:fill="auto"/>
          <w:lang w:val="en-US" w:eastAsia="zh-CN"/>
        </w:rPr>
        <w:t>1500元/人标准发放了求职创业补贴</w:t>
      </w:r>
      <w:r>
        <w:rPr>
          <w:rFonts w:hint="eastAsia" w:ascii="仿宋_GB2312" w:hAnsi="仿宋_GB2312" w:eastAsia="仿宋_GB2312" w:cs="仿宋_GB2312"/>
          <w:color w:val="auto"/>
          <w:sz w:val="32"/>
          <w:szCs w:val="32"/>
          <w:lang w:val="en-US" w:eastAsia="zh-CN"/>
        </w:rPr>
        <w:t>408.15</w:t>
      </w:r>
      <w:r>
        <w:rPr>
          <w:rFonts w:hint="eastAsia" w:ascii="仿宋_GB2312" w:hAnsi="仿宋_GB2312" w:eastAsia="仿宋_GB2312" w:cs="仿宋_GB2312"/>
          <w:color w:val="auto"/>
          <w:sz w:val="32"/>
          <w:szCs w:val="32"/>
          <w:shd w:val="clear" w:color="auto" w:fill="auto"/>
          <w:lang w:val="en-US" w:eastAsia="zh-CN"/>
        </w:rPr>
        <w:t>万元。</w:t>
      </w:r>
      <w:r>
        <w:rPr>
          <w:rFonts w:hint="eastAsia" w:ascii="仿宋_GB2312" w:hAnsi="仿宋_GB2312" w:eastAsia="仿宋_GB2312" w:cs="仿宋_GB2312"/>
          <w:color w:val="auto"/>
          <w:kern w:val="0"/>
          <w:sz w:val="32"/>
          <w:szCs w:val="32"/>
          <w:lang w:val="en-US" w:eastAsia="zh-CN" w:bidi="ar"/>
        </w:rPr>
        <w:t>为安徽理工大学、淮南师范学院、淮南联合大学等5所高校11844人</w:t>
      </w:r>
      <w:r>
        <w:rPr>
          <w:rFonts w:hint="eastAsia" w:ascii="仿宋_GB2312" w:hAnsi="仿宋_GB2312" w:eastAsia="仿宋_GB2312" w:cs="仿宋_GB2312"/>
          <w:i w:val="0"/>
          <w:caps w:val="0"/>
          <w:color w:val="auto"/>
          <w:spacing w:val="0"/>
          <w:sz w:val="32"/>
          <w:szCs w:val="32"/>
        </w:rPr>
        <w:t>按</w:t>
      </w:r>
      <w:r>
        <w:rPr>
          <w:rFonts w:hint="eastAsia" w:ascii="仿宋_GB2312" w:hAnsi="仿宋_GB2312" w:eastAsia="仿宋_GB2312" w:cs="仿宋_GB2312"/>
          <w:color w:val="auto"/>
          <w:sz w:val="32"/>
          <w:szCs w:val="32"/>
          <w:shd w:val="clear" w:color="auto" w:fill="auto"/>
          <w:lang w:val="en-US" w:eastAsia="zh-CN"/>
        </w:rPr>
        <w:t>60元/人</w:t>
      </w:r>
      <w:r>
        <w:rPr>
          <w:rFonts w:hint="eastAsia" w:ascii="仿宋_GB2312" w:hAnsi="仿宋_GB2312" w:eastAsia="仿宋_GB2312" w:cs="仿宋_GB2312"/>
          <w:i w:val="0"/>
          <w:caps w:val="0"/>
          <w:color w:val="auto"/>
          <w:spacing w:val="0"/>
          <w:sz w:val="32"/>
          <w:szCs w:val="32"/>
        </w:rPr>
        <w:t>标准</w:t>
      </w:r>
      <w:r>
        <w:rPr>
          <w:rFonts w:hint="eastAsia" w:ascii="仿宋_GB2312" w:hAnsi="仿宋_GB2312" w:eastAsia="仿宋_GB2312" w:cs="仿宋_GB2312"/>
          <w:color w:val="auto"/>
          <w:kern w:val="0"/>
          <w:sz w:val="32"/>
          <w:szCs w:val="32"/>
          <w:lang w:val="en-US" w:eastAsia="zh-CN" w:bidi="ar"/>
        </w:rPr>
        <w:t>便利化发放了2021年校园招聘会补贴71.064万元</w:t>
      </w:r>
      <w:r>
        <w:rPr>
          <w:rFonts w:hint="eastAsia" w:ascii="仿宋_GB2312" w:hAnsi="仿宋_GB2312" w:eastAsia="仿宋_GB2312" w:cs="仿宋_GB2312"/>
          <w:color w:val="auto"/>
          <w:kern w:val="0"/>
          <w:sz w:val="32"/>
          <w:szCs w:val="32"/>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640" w:firstLineChars="200"/>
        <w:jc w:val="both"/>
        <w:textAlignment w:val="auto"/>
        <w:rPr>
          <w:rFonts w:hint="eastAsia" w:ascii="黑体" w:hAnsi="黑体" w:eastAsia="黑体" w:cs="黑体"/>
          <w:b w:val="0"/>
          <w:bCs w:val="0"/>
          <w:color w:val="auto"/>
          <w:sz w:val="32"/>
          <w:szCs w:val="32"/>
          <w:lang w:eastAsia="zh-CN"/>
        </w:rPr>
      </w:pPr>
      <w:r>
        <w:rPr>
          <w:rFonts w:hint="eastAsia" w:ascii="黑体" w:hAnsi="黑体" w:eastAsia="黑体" w:cs="黑体"/>
          <w:b w:val="0"/>
          <w:bCs w:val="0"/>
          <w:color w:val="auto"/>
          <w:sz w:val="32"/>
          <w:szCs w:val="32"/>
          <w:lang w:eastAsia="zh-CN"/>
        </w:rPr>
        <w:t>二、主要工作举措</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643" w:firstLineChars="200"/>
        <w:jc w:val="both"/>
        <w:textAlignment w:val="auto"/>
        <w:rPr>
          <w:rFonts w:hint="default" w:ascii="仿宋_GB2312" w:hAnsi="仿宋_GB2312" w:eastAsia="仿宋_GB2312" w:cs="仿宋_GB2312"/>
          <w:color w:val="auto"/>
          <w:sz w:val="32"/>
          <w:szCs w:val="32"/>
          <w:shd w:val="clear" w:color="auto" w:fill="FFFFFF"/>
          <w:lang w:val="en-US"/>
        </w:rPr>
      </w:pPr>
      <w:r>
        <w:rPr>
          <w:rFonts w:hint="eastAsia" w:ascii="楷体_GB2312" w:hAnsi="楷体_GB2312" w:eastAsia="楷体_GB2312" w:cs="楷体_GB2312"/>
          <w:b/>
          <w:bCs/>
          <w:color w:val="auto"/>
          <w:sz w:val="32"/>
          <w:szCs w:val="32"/>
          <w:lang w:val="en-US" w:eastAsia="zh-CN"/>
        </w:rPr>
        <w:t>（一）</w:t>
      </w:r>
      <w:r>
        <w:rPr>
          <w:rFonts w:hint="eastAsia" w:ascii="楷体_GB2312" w:hAnsi="楷体_GB2312" w:eastAsia="楷体_GB2312" w:cs="楷体_GB2312"/>
          <w:b/>
          <w:bCs/>
          <w:color w:val="auto"/>
          <w:sz w:val="32"/>
          <w:szCs w:val="32"/>
        </w:rPr>
        <w:t>公益性岗位</w:t>
      </w:r>
      <w:r>
        <w:rPr>
          <w:rFonts w:hint="eastAsia" w:ascii="楷体_GB2312" w:hAnsi="楷体_GB2312" w:eastAsia="楷体_GB2312" w:cs="楷体_GB2312"/>
          <w:b/>
          <w:bCs/>
          <w:color w:val="auto"/>
          <w:sz w:val="32"/>
          <w:szCs w:val="32"/>
          <w:lang w:eastAsia="zh-CN"/>
        </w:rPr>
        <w:t>开发</w:t>
      </w:r>
    </w:p>
    <w:p>
      <w:pPr>
        <w:keepNext w:val="0"/>
        <w:keepLines w:val="0"/>
        <w:pageBreakBefore w:val="0"/>
        <w:widowControl w:val="0"/>
        <w:kinsoku/>
        <w:wordWrap/>
        <w:overflowPunct/>
        <w:topLinePunct w:val="0"/>
        <w:autoSpaceDE/>
        <w:autoSpaceDN/>
        <w:bidi w:val="0"/>
        <w:adjustRightInd/>
        <w:snapToGrid/>
        <w:spacing w:line="580" w:lineRule="exact"/>
        <w:ind w:firstLine="643"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b/>
          <w:bCs/>
          <w:color w:val="auto"/>
          <w:sz w:val="32"/>
          <w:szCs w:val="32"/>
        </w:rPr>
        <w:t>一是</w:t>
      </w:r>
      <w:r>
        <w:rPr>
          <w:rFonts w:hint="eastAsia" w:ascii="仿宋_GB2312" w:hAnsi="仿宋_GB2312" w:eastAsia="仿宋_GB2312" w:cs="仿宋_GB2312"/>
          <w:b/>
          <w:bCs/>
          <w:color w:val="auto"/>
          <w:sz w:val="32"/>
          <w:szCs w:val="32"/>
          <w:lang w:val="en-US" w:eastAsia="zh-CN"/>
        </w:rPr>
        <w:t>做实计划</w:t>
      </w:r>
      <w:r>
        <w:rPr>
          <w:rFonts w:hint="eastAsia" w:ascii="仿宋_GB2312" w:hAnsi="仿宋_GB2312" w:eastAsia="仿宋_GB2312" w:cs="仿宋_GB2312"/>
          <w:b/>
          <w:bCs/>
          <w:color w:val="auto"/>
          <w:sz w:val="32"/>
          <w:szCs w:val="32"/>
        </w:rPr>
        <w:t>。</w:t>
      </w:r>
      <w:r>
        <w:rPr>
          <w:rFonts w:hint="eastAsia" w:ascii="仿宋_GB2312" w:hAnsi="仿宋_GB2312" w:eastAsia="仿宋_GB2312" w:cs="仿宋_GB2312"/>
          <w:color w:val="auto"/>
          <w:sz w:val="32"/>
          <w:szCs w:val="32"/>
        </w:rPr>
        <w:t>我市各级人社部门高度重视公益性岗位开发工作，紧盯目标任务数，制定工作实施方案，排出工作计划，确保完成年度任务。</w:t>
      </w:r>
    </w:p>
    <w:p>
      <w:pPr>
        <w:keepNext w:val="0"/>
        <w:keepLines w:val="0"/>
        <w:pageBreakBefore w:val="0"/>
        <w:widowControl w:val="0"/>
        <w:kinsoku/>
        <w:wordWrap/>
        <w:overflowPunct/>
        <w:topLinePunct w:val="0"/>
        <w:autoSpaceDE/>
        <w:autoSpaceDN/>
        <w:bidi w:val="0"/>
        <w:adjustRightInd/>
        <w:snapToGrid/>
        <w:spacing w:line="580" w:lineRule="exact"/>
        <w:ind w:firstLine="643" w:firstLineChars="200"/>
        <w:jc w:val="both"/>
        <w:textAlignment w:val="auto"/>
        <w:rPr>
          <w:rFonts w:hint="default"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bCs/>
          <w:color w:val="auto"/>
          <w:sz w:val="32"/>
          <w:szCs w:val="32"/>
        </w:rPr>
        <w:t>二是</w:t>
      </w:r>
      <w:r>
        <w:rPr>
          <w:rFonts w:hint="eastAsia" w:ascii="仿宋_GB2312" w:hAnsi="仿宋_GB2312" w:eastAsia="仿宋_GB2312" w:cs="仿宋_GB2312"/>
          <w:b/>
          <w:bCs/>
          <w:color w:val="auto"/>
          <w:sz w:val="32"/>
          <w:szCs w:val="32"/>
          <w:lang w:val="en-US" w:eastAsia="zh-CN"/>
        </w:rPr>
        <w:t>压实责任</w:t>
      </w:r>
      <w:r>
        <w:rPr>
          <w:rFonts w:hint="eastAsia" w:ascii="仿宋_GB2312" w:hAnsi="仿宋_GB2312" w:eastAsia="仿宋_GB2312" w:cs="仿宋_GB2312"/>
          <w:b/>
          <w:bCs/>
          <w:color w:val="auto"/>
          <w:sz w:val="32"/>
          <w:szCs w:val="32"/>
        </w:rPr>
        <w:t>。</w:t>
      </w:r>
      <w:r>
        <w:rPr>
          <w:rFonts w:hint="eastAsia" w:ascii="仿宋_GB2312" w:hAnsi="仿宋_GB2312" w:eastAsia="仿宋_GB2312" w:cs="仿宋_GB2312"/>
          <w:b w:val="0"/>
          <w:bCs w:val="0"/>
          <w:color w:val="auto"/>
          <w:sz w:val="32"/>
          <w:szCs w:val="32"/>
        </w:rPr>
        <w:t>明确各</w:t>
      </w:r>
      <w:r>
        <w:rPr>
          <w:rFonts w:hint="eastAsia" w:ascii="仿宋_GB2312" w:hAnsi="仿宋_GB2312" w:eastAsia="仿宋_GB2312" w:cs="仿宋_GB2312"/>
          <w:b w:val="0"/>
          <w:bCs w:val="0"/>
          <w:color w:val="auto"/>
          <w:sz w:val="32"/>
          <w:szCs w:val="32"/>
          <w:lang w:val="en-US" w:eastAsia="zh-CN"/>
        </w:rPr>
        <w:t>县区</w:t>
      </w:r>
      <w:r>
        <w:rPr>
          <w:rFonts w:hint="eastAsia" w:ascii="仿宋_GB2312" w:hAnsi="仿宋_GB2312" w:eastAsia="仿宋_GB2312" w:cs="仿宋_GB2312"/>
          <w:b w:val="0"/>
          <w:bCs w:val="0"/>
          <w:color w:val="auto"/>
          <w:sz w:val="32"/>
          <w:szCs w:val="32"/>
        </w:rPr>
        <w:t>公益性岗位开发数量及任务完成时限，</w:t>
      </w:r>
      <w:r>
        <w:rPr>
          <w:rFonts w:hint="eastAsia" w:ascii="仿宋_GB2312" w:hAnsi="仿宋_GB2312" w:eastAsia="仿宋_GB2312" w:cs="仿宋_GB2312"/>
          <w:b w:val="0"/>
          <w:bCs w:val="0"/>
          <w:color w:val="auto"/>
          <w:sz w:val="32"/>
          <w:szCs w:val="32"/>
          <w:lang w:val="en-US" w:eastAsia="zh-CN"/>
        </w:rPr>
        <w:t>要求</w:t>
      </w:r>
      <w:r>
        <w:rPr>
          <w:rFonts w:hint="eastAsia" w:ascii="仿宋_GB2312" w:hAnsi="仿宋_GB2312" w:eastAsia="仿宋_GB2312" w:cs="仿宋_GB2312"/>
          <w:b w:val="0"/>
          <w:bCs w:val="0"/>
          <w:color w:val="auto"/>
          <w:sz w:val="32"/>
          <w:szCs w:val="32"/>
        </w:rPr>
        <w:t>各</w:t>
      </w:r>
      <w:r>
        <w:rPr>
          <w:rFonts w:hint="eastAsia" w:ascii="仿宋_GB2312" w:hAnsi="仿宋_GB2312" w:eastAsia="仿宋_GB2312" w:cs="仿宋_GB2312"/>
          <w:b w:val="0"/>
          <w:bCs w:val="0"/>
          <w:color w:val="auto"/>
          <w:sz w:val="32"/>
          <w:szCs w:val="32"/>
          <w:lang w:val="en-US" w:eastAsia="zh-CN"/>
        </w:rPr>
        <w:t>县区</w:t>
      </w:r>
      <w:r>
        <w:rPr>
          <w:rFonts w:hint="eastAsia" w:ascii="仿宋_GB2312" w:hAnsi="仿宋_GB2312" w:eastAsia="仿宋_GB2312" w:cs="仿宋_GB2312"/>
          <w:b w:val="0"/>
          <w:bCs w:val="0"/>
          <w:color w:val="auto"/>
          <w:sz w:val="32"/>
          <w:szCs w:val="32"/>
        </w:rPr>
        <w:t>积极开发相应的公益性岗位，</w:t>
      </w:r>
      <w:r>
        <w:rPr>
          <w:rFonts w:hint="eastAsia" w:ascii="仿宋_GB2312" w:hAnsi="仿宋_GB2312" w:eastAsia="仿宋_GB2312" w:cs="仿宋_GB2312"/>
          <w:b w:val="0"/>
          <w:bCs w:val="0"/>
          <w:color w:val="auto"/>
          <w:sz w:val="32"/>
          <w:szCs w:val="32"/>
          <w:lang w:val="en-US" w:eastAsia="zh-CN"/>
        </w:rPr>
        <w:t>确保责任落实到人，任务落实到位。</w:t>
      </w:r>
    </w:p>
    <w:p>
      <w:pPr>
        <w:keepNext w:val="0"/>
        <w:keepLines w:val="0"/>
        <w:pageBreakBefore w:val="0"/>
        <w:widowControl w:val="0"/>
        <w:kinsoku/>
        <w:wordWrap/>
        <w:overflowPunct/>
        <w:topLinePunct w:val="0"/>
        <w:autoSpaceDE/>
        <w:autoSpaceDN/>
        <w:bidi w:val="0"/>
        <w:adjustRightInd/>
        <w:snapToGrid/>
        <w:spacing w:line="580" w:lineRule="exact"/>
        <w:ind w:firstLine="643" w:firstLineChars="200"/>
        <w:jc w:val="both"/>
        <w:textAlignment w:val="auto"/>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bCs/>
          <w:color w:val="auto"/>
          <w:sz w:val="32"/>
          <w:szCs w:val="32"/>
        </w:rPr>
        <w:t>三是</w:t>
      </w:r>
      <w:r>
        <w:rPr>
          <w:rFonts w:hint="eastAsia" w:ascii="仿宋_GB2312" w:hAnsi="仿宋_GB2312" w:eastAsia="仿宋_GB2312" w:cs="仿宋_GB2312"/>
          <w:b/>
          <w:bCs/>
          <w:color w:val="auto"/>
          <w:sz w:val="32"/>
          <w:szCs w:val="32"/>
          <w:lang w:val="en-US" w:eastAsia="zh-CN"/>
        </w:rPr>
        <w:t>夯实基础</w:t>
      </w:r>
      <w:r>
        <w:rPr>
          <w:rFonts w:hint="eastAsia" w:ascii="仿宋_GB2312" w:hAnsi="仿宋_GB2312" w:eastAsia="仿宋_GB2312" w:cs="仿宋_GB2312"/>
          <w:b/>
          <w:bCs/>
          <w:color w:val="auto"/>
          <w:sz w:val="32"/>
          <w:szCs w:val="32"/>
        </w:rPr>
        <w:t>。</w:t>
      </w:r>
      <w:r>
        <w:rPr>
          <w:rFonts w:hint="eastAsia" w:ascii="仿宋_GB2312" w:hAnsi="仿宋_GB2312" w:eastAsia="仿宋_GB2312" w:cs="仿宋_GB2312"/>
          <w:b w:val="0"/>
          <w:bCs w:val="0"/>
          <w:color w:val="auto"/>
          <w:sz w:val="32"/>
          <w:szCs w:val="32"/>
        </w:rPr>
        <w:t>把档案资料管理做在平时，工作资料及时归档，</w:t>
      </w:r>
      <w:r>
        <w:rPr>
          <w:rFonts w:hint="eastAsia" w:ascii="仿宋_GB2312" w:hAnsi="仿宋_GB2312" w:eastAsia="仿宋_GB2312" w:cs="仿宋_GB2312"/>
          <w:b w:val="0"/>
          <w:bCs w:val="0"/>
          <w:color w:val="auto"/>
          <w:sz w:val="32"/>
          <w:szCs w:val="32"/>
          <w:lang w:val="en-US" w:eastAsia="zh-CN"/>
        </w:rPr>
        <w:t>保证数据摸排真实、有效，数据录入准确、及时。</w:t>
      </w:r>
    </w:p>
    <w:p>
      <w:pPr>
        <w:keepNext w:val="0"/>
        <w:keepLines w:val="0"/>
        <w:pageBreakBefore w:val="0"/>
        <w:widowControl w:val="0"/>
        <w:kinsoku/>
        <w:wordWrap/>
        <w:overflowPunct/>
        <w:topLinePunct w:val="0"/>
        <w:autoSpaceDE/>
        <w:autoSpaceDN/>
        <w:bidi w:val="0"/>
        <w:adjustRightInd/>
        <w:snapToGrid/>
        <w:spacing w:line="580" w:lineRule="exact"/>
        <w:ind w:firstLine="643" w:firstLineChars="200"/>
        <w:jc w:val="both"/>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b/>
          <w:bCs/>
          <w:color w:val="auto"/>
          <w:sz w:val="32"/>
          <w:szCs w:val="32"/>
          <w:lang w:val="en-US" w:eastAsia="zh-CN"/>
        </w:rPr>
        <w:t>四</w:t>
      </w:r>
      <w:r>
        <w:rPr>
          <w:rFonts w:hint="eastAsia" w:ascii="仿宋_GB2312" w:hAnsi="仿宋_GB2312" w:eastAsia="仿宋_GB2312" w:cs="仿宋_GB2312"/>
          <w:b/>
          <w:bCs/>
          <w:color w:val="auto"/>
          <w:sz w:val="32"/>
          <w:szCs w:val="32"/>
        </w:rPr>
        <w:t>是</w:t>
      </w:r>
      <w:r>
        <w:rPr>
          <w:rFonts w:hint="eastAsia" w:ascii="仿宋_GB2312" w:hAnsi="仿宋_GB2312" w:eastAsia="仿宋_GB2312" w:cs="仿宋_GB2312"/>
          <w:b/>
          <w:bCs/>
          <w:color w:val="auto"/>
          <w:sz w:val="32"/>
          <w:szCs w:val="32"/>
          <w:lang w:val="en-US" w:eastAsia="zh-CN"/>
        </w:rPr>
        <w:t>抓实宣传</w:t>
      </w:r>
      <w:r>
        <w:rPr>
          <w:rFonts w:hint="eastAsia" w:ascii="仿宋_GB2312" w:hAnsi="仿宋_GB2312" w:eastAsia="仿宋_GB2312" w:cs="仿宋_GB2312"/>
          <w:b/>
          <w:bCs/>
          <w:color w:val="auto"/>
          <w:sz w:val="32"/>
          <w:szCs w:val="32"/>
        </w:rPr>
        <w:t>。</w:t>
      </w:r>
      <w:r>
        <w:rPr>
          <w:rFonts w:hint="eastAsia" w:ascii="仿宋_GB2312" w:hAnsi="仿宋_GB2312" w:eastAsia="仿宋_GB2312" w:cs="仿宋_GB2312"/>
          <w:color w:val="auto"/>
          <w:sz w:val="32"/>
          <w:szCs w:val="32"/>
        </w:rPr>
        <w:t>要求各县区通过各类新媒体，多途径、多渠道、多角度宣传</w:t>
      </w:r>
      <w:r>
        <w:rPr>
          <w:rFonts w:hint="eastAsia" w:ascii="仿宋_GB2312" w:hAnsi="仿宋_GB2312" w:eastAsia="仿宋_GB2312" w:cs="仿宋_GB2312"/>
          <w:color w:val="auto"/>
          <w:sz w:val="32"/>
          <w:szCs w:val="32"/>
          <w:lang w:val="en-US" w:eastAsia="zh-CN"/>
        </w:rPr>
        <w:t>公益性岗位</w:t>
      </w:r>
      <w:r>
        <w:rPr>
          <w:rFonts w:hint="eastAsia" w:ascii="仿宋_GB2312" w:hAnsi="仿宋_GB2312" w:eastAsia="仿宋_GB2312" w:cs="仿宋_GB2312"/>
          <w:color w:val="auto"/>
          <w:sz w:val="32"/>
          <w:szCs w:val="32"/>
        </w:rPr>
        <w:t>，营造深厚氛围，提高群众知晓率、参与率和满意率</w:t>
      </w:r>
      <w:r>
        <w:rPr>
          <w:rFonts w:hint="eastAsia" w:ascii="仿宋_GB2312" w:hAnsi="仿宋_GB2312" w:eastAsia="仿宋_GB2312" w:cs="仿宋_GB2312"/>
          <w:color w:val="auto"/>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80" w:lineRule="exact"/>
        <w:ind w:firstLine="643"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b/>
          <w:bCs/>
          <w:color w:val="auto"/>
          <w:sz w:val="32"/>
          <w:szCs w:val="32"/>
          <w:lang w:val="en-US" w:eastAsia="zh-CN"/>
        </w:rPr>
        <w:t>五</w:t>
      </w:r>
      <w:r>
        <w:rPr>
          <w:rFonts w:hint="eastAsia" w:ascii="仿宋_GB2312" w:hAnsi="仿宋_GB2312" w:eastAsia="仿宋_GB2312" w:cs="仿宋_GB2312"/>
          <w:b/>
          <w:bCs/>
          <w:color w:val="auto"/>
          <w:sz w:val="32"/>
          <w:szCs w:val="32"/>
        </w:rPr>
        <w:t>是</w:t>
      </w:r>
      <w:r>
        <w:rPr>
          <w:rFonts w:hint="eastAsia" w:ascii="仿宋_GB2312" w:hAnsi="仿宋_GB2312" w:eastAsia="仿宋_GB2312" w:cs="仿宋_GB2312"/>
          <w:b/>
          <w:bCs/>
          <w:color w:val="auto"/>
          <w:sz w:val="32"/>
          <w:szCs w:val="32"/>
          <w:lang w:val="en-US" w:eastAsia="zh-CN"/>
        </w:rPr>
        <w:t>落实</w:t>
      </w:r>
      <w:r>
        <w:rPr>
          <w:rFonts w:hint="eastAsia" w:ascii="仿宋_GB2312" w:hAnsi="仿宋_GB2312" w:eastAsia="仿宋_GB2312" w:cs="仿宋_GB2312"/>
          <w:b/>
          <w:bCs/>
          <w:color w:val="auto"/>
          <w:sz w:val="32"/>
          <w:szCs w:val="32"/>
        </w:rPr>
        <w:t>监督。</w:t>
      </w:r>
      <w:r>
        <w:rPr>
          <w:rFonts w:hint="eastAsia" w:ascii="仿宋_GB2312" w:hAnsi="仿宋_GB2312" w:eastAsia="仿宋_GB2312" w:cs="仿宋_GB2312"/>
          <w:color w:val="auto"/>
          <w:sz w:val="32"/>
          <w:szCs w:val="32"/>
        </w:rPr>
        <w:t>采取</w:t>
      </w:r>
      <w:r>
        <w:rPr>
          <w:rFonts w:hint="eastAsia" w:ascii="仿宋_GB2312" w:hAnsi="仿宋_GB2312" w:eastAsia="仿宋_GB2312" w:cs="仿宋_GB2312"/>
          <w:color w:val="auto"/>
          <w:sz w:val="32"/>
          <w:szCs w:val="32"/>
          <w:lang w:val="en-US" w:eastAsia="zh-CN"/>
        </w:rPr>
        <w:t>定期抽查和</w:t>
      </w:r>
      <w:r>
        <w:rPr>
          <w:rFonts w:hint="eastAsia" w:ascii="仿宋_GB2312" w:hAnsi="仿宋_GB2312" w:eastAsia="仿宋_GB2312" w:cs="仿宋_GB2312"/>
          <w:color w:val="auto"/>
          <w:sz w:val="32"/>
          <w:szCs w:val="32"/>
        </w:rPr>
        <w:t>不定期现场督查的方式，实时掌握各县区工作进展动态，引导和督促各县区调整工作思路，按计划部署快速推进。</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643" w:firstLineChars="200"/>
        <w:jc w:val="both"/>
        <w:textAlignment w:val="auto"/>
        <w:rPr>
          <w:rFonts w:hint="eastAsia" w:ascii="楷体_GB2312" w:hAnsi="楷体_GB2312" w:eastAsia="楷体_GB2312" w:cs="楷体_GB2312"/>
          <w:b/>
          <w:bCs/>
          <w:color w:val="auto"/>
          <w:sz w:val="32"/>
          <w:szCs w:val="32"/>
          <w:lang w:val="en-US" w:eastAsia="zh-CN"/>
        </w:rPr>
      </w:pPr>
      <w:r>
        <w:rPr>
          <w:rFonts w:hint="eastAsia" w:ascii="楷体_GB2312" w:hAnsi="楷体_GB2312" w:eastAsia="楷体_GB2312" w:cs="楷体_GB2312"/>
          <w:b/>
          <w:bCs/>
          <w:color w:val="auto"/>
          <w:sz w:val="32"/>
          <w:szCs w:val="32"/>
          <w:lang w:val="en-US" w:eastAsia="zh-CN"/>
        </w:rPr>
        <w:t>（二）就业见习</w:t>
      </w:r>
    </w:p>
    <w:p>
      <w:pPr>
        <w:keepNext w:val="0"/>
        <w:keepLines w:val="0"/>
        <w:pageBreakBefore w:val="0"/>
        <w:widowControl/>
        <w:numPr>
          <w:ilvl w:val="0"/>
          <w:numId w:val="0"/>
        </w:numPr>
        <w:kinsoku/>
        <w:wordWrap/>
        <w:overflowPunct/>
        <w:topLinePunct w:val="0"/>
        <w:autoSpaceDE/>
        <w:autoSpaceDN/>
        <w:bidi w:val="0"/>
        <w:adjustRightInd/>
        <w:snapToGrid/>
        <w:spacing w:line="580" w:lineRule="exact"/>
        <w:ind w:firstLine="643" w:firstLineChars="200"/>
        <w:jc w:val="both"/>
        <w:textAlignment w:val="auto"/>
        <w:rPr>
          <w:rFonts w:hint="eastAsia" w:ascii="仿宋_GB2312" w:hAnsi="仿宋_GB2312" w:eastAsia="仿宋_GB2312" w:cs="仿宋_GB2312"/>
          <w:b w:val="0"/>
          <w:bCs w:val="0"/>
          <w:color w:val="auto"/>
          <w:sz w:val="32"/>
          <w:szCs w:val="32"/>
        </w:rPr>
      </w:pPr>
      <w:r>
        <w:rPr>
          <w:rFonts w:hint="eastAsia" w:ascii="仿宋_GB2312" w:hAnsi="仿宋_GB2312" w:eastAsia="仿宋_GB2312" w:cs="仿宋_GB2312"/>
          <w:b/>
          <w:bCs/>
          <w:color w:val="auto"/>
          <w:sz w:val="32"/>
          <w:szCs w:val="32"/>
        </w:rPr>
        <w:t>一是提早谋划部署，精准落地实施。</w:t>
      </w:r>
      <w:r>
        <w:rPr>
          <w:rFonts w:hint="eastAsia" w:ascii="仿宋_GB2312" w:hAnsi="仿宋_GB2312" w:eastAsia="仿宋_GB2312" w:cs="仿宋_GB2312"/>
          <w:b w:val="0"/>
          <w:bCs w:val="0"/>
          <w:color w:val="auto"/>
          <w:sz w:val="32"/>
          <w:szCs w:val="32"/>
        </w:rPr>
        <w:t>为加快落实就业见习惠民政策，高质量完成全年目标任务，积极与省厅对接，科学谋划、精心组织，提早召开就业见习工作动员会，认真传达上级文件精神，做好思想发动，层层落实责任，明确完成时限，提升完成质量。</w:t>
      </w:r>
    </w:p>
    <w:p>
      <w:pPr>
        <w:keepNext w:val="0"/>
        <w:keepLines w:val="0"/>
        <w:pageBreakBefore w:val="0"/>
        <w:widowControl/>
        <w:numPr>
          <w:ilvl w:val="0"/>
          <w:numId w:val="0"/>
        </w:numPr>
        <w:kinsoku/>
        <w:wordWrap/>
        <w:overflowPunct/>
        <w:topLinePunct w:val="0"/>
        <w:autoSpaceDE/>
        <w:autoSpaceDN/>
        <w:bidi w:val="0"/>
        <w:adjustRightInd/>
        <w:snapToGrid/>
        <w:spacing w:line="580" w:lineRule="exact"/>
        <w:ind w:firstLine="643" w:firstLineChars="200"/>
        <w:jc w:val="both"/>
        <w:textAlignment w:val="auto"/>
        <w:rPr>
          <w:rFonts w:hint="eastAsia" w:ascii="仿宋_GB2312" w:hAnsi="仿宋_GB2312" w:eastAsia="仿宋_GB2312" w:cs="仿宋_GB2312"/>
          <w:b w:val="0"/>
          <w:bCs w:val="0"/>
          <w:color w:val="auto"/>
          <w:sz w:val="32"/>
          <w:szCs w:val="32"/>
        </w:rPr>
      </w:pPr>
      <w:r>
        <w:rPr>
          <w:rFonts w:hint="eastAsia" w:ascii="仿宋_GB2312" w:hAnsi="仿宋_GB2312" w:eastAsia="仿宋_GB2312" w:cs="仿宋_GB2312"/>
          <w:b/>
          <w:bCs/>
          <w:color w:val="auto"/>
          <w:sz w:val="32"/>
          <w:szCs w:val="32"/>
        </w:rPr>
        <w:t>二是强化政策宣传，营造浓厚氛围。</w:t>
      </w:r>
      <w:r>
        <w:rPr>
          <w:rFonts w:hint="eastAsia" w:ascii="仿宋_GB2312" w:hAnsi="仿宋_GB2312" w:eastAsia="仿宋_GB2312" w:cs="仿宋_GB2312"/>
          <w:b w:val="0"/>
          <w:bCs w:val="0"/>
          <w:color w:val="auto"/>
          <w:sz w:val="32"/>
          <w:szCs w:val="32"/>
        </w:rPr>
        <w:t>持续开展送见习政策进企业、园区、校园、社区活动；设立政策咨询台、咨询专线；充分利用市</w:t>
      </w:r>
      <w:r>
        <w:rPr>
          <w:rFonts w:hint="eastAsia" w:ascii="仿宋_GB2312" w:hAnsi="仿宋_GB2312" w:eastAsia="仿宋_GB2312" w:cs="仿宋_GB2312"/>
          <w:b w:val="0"/>
          <w:bCs w:val="0"/>
          <w:color w:val="auto"/>
          <w:sz w:val="32"/>
          <w:szCs w:val="32"/>
          <w:lang w:eastAsia="zh-CN"/>
        </w:rPr>
        <w:t>、</w:t>
      </w:r>
      <w:r>
        <w:rPr>
          <w:rFonts w:hint="eastAsia" w:ascii="仿宋_GB2312" w:hAnsi="仿宋_GB2312" w:eastAsia="仿宋_GB2312" w:cs="仿宋_GB2312"/>
          <w:b w:val="0"/>
          <w:bCs w:val="0"/>
          <w:color w:val="auto"/>
          <w:sz w:val="32"/>
          <w:szCs w:val="32"/>
        </w:rPr>
        <w:t>县（区）“2+N”线下招聘会、单位宣传橱窗、宣传大屏、短信、安徽</w:t>
      </w:r>
      <w:r>
        <w:rPr>
          <w:rFonts w:hint="eastAsia" w:ascii="仿宋_GB2312" w:hAnsi="仿宋_GB2312" w:eastAsia="仿宋_GB2312" w:cs="仿宋_GB2312"/>
          <w:b w:val="0"/>
          <w:bCs w:val="0"/>
          <w:color w:val="auto"/>
          <w:sz w:val="32"/>
          <w:szCs w:val="32"/>
          <w:lang w:val="en-US" w:eastAsia="zh-CN"/>
        </w:rPr>
        <w:t>公共招聘</w:t>
      </w:r>
      <w:r>
        <w:rPr>
          <w:rFonts w:hint="eastAsia" w:ascii="仿宋_GB2312" w:hAnsi="仿宋_GB2312" w:eastAsia="仿宋_GB2312" w:cs="仿宋_GB2312"/>
          <w:b w:val="0"/>
          <w:bCs w:val="0"/>
          <w:color w:val="auto"/>
          <w:sz w:val="32"/>
          <w:szCs w:val="32"/>
        </w:rPr>
        <w:t>网、市人社局官网、微信公众号等线下线上方式宣传政策，积极营造就业见习工作浓厚氛围。</w:t>
      </w:r>
    </w:p>
    <w:p>
      <w:pPr>
        <w:keepNext w:val="0"/>
        <w:keepLines w:val="0"/>
        <w:pageBreakBefore w:val="0"/>
        <w:widowControl/>
        <w:numPr>
          <w:ilvl w:val="0"/>
          <w:numId w:val="0"/>
        </w:numPr>
        <w:kinsoku/>
        <w:wordWrap/>
        <w:overflowPunct/>
        <w:topLinePunct w:val="0"/>
        <w:autoSpaceDE/>
        <w:autoSpaceDN/>
        <w:bidi w:val="0"/>
        <w:adjustRightInd/>
        <w:snapToGrid/>
        <w:spacing w:line="580" w:lineRule="exact"/>
        <w:ind w:firstLine="643" w:firstLineChars="200"/>
        <w:jc w:val="both"/>
        <w:textAlignment w:val="auto"/>
        <w:rPr>
          <w:rFonts w:hint="eastAsia" w:ascii="仿宋_GB2312" w:hAnsi="仿宋_GB2312" w:eastAsia="仿宋_GB2312" w:cs="仿宋_GB2312"/>
          <w:b w:val="0"/>
          <w:bCs w:val="0"/>
          <w:color w:val="auto"/>
          <w:sz w:val="32"/>
          <w:szCs w:val="32"/>
        </w:rPr>
      </w:pPr>
      <w:r>
        <w:rPr>
          <w:rFonts w:hint="eastAsia" w:ascii="仿宋_GB2312" w:hAnsi="仿宋_GB2312" w:eastAsia="仿宋_GB2312" w:cs="仿宋_GB2312"/>
          <w:b/>
          <w:bCs/>
          <w:color w:val="auto"/>
          <w:sz w:val="32"/>
          <w:szCs w:val="32"/>
        </w:rPr>
        <w:t>三是广泛征集岗位，推动人岗对接。</w:t>
      </w:r>
      <w:r>
        <w:rPr>
          <w:rFonts w:hint="eastAsia" w:ascii="仿宋_GB2312" w:hAnsi="仿宋_GB2312" w:eastAsia="仿宋_GB2312" w:cs="仿宋_GB2312"/>
          <w:b w:val="0"/>
          <w:bCs w:val="0"/>
          <w:color w:val="auto"/>
          <w:sz w:val="32"/>
          <w:szCs w:val="32"/>
        </w:rPr>
        <w:t>广范宣传动员全市企业事业单位、其他组织和政府机关积极提供高质量就业见习岗位，加大岗位收集、发布力度。根据见习岗位职责、结合见习人员专业、性格和需求，通过推荐、引荐、自荐、双选会等方式，推动人岗对接，打通就业见习信息匹配“最后一公里”。</w:t>
      </w:r>
    </w:p>
    <w:p>
      <w:pPr>
        <w:keepNext w:val="0"/>
        <w:keepLines w:val="0"/>
        <w:pageBreakBefore w:val="0"/>
        <w:widowControl/>
        <w:numPr>
          <w:ilvl w:val="0"/>
          <w:numId w:val="0"/>
        </w:numPr>
        <w:kinsoku/>
        <w:wordWrap/>
        <w:overflowPunct/>
        <w:topLinePunct w:val="0"/>
        <w:autoSpaceDE/>
        <w:autoSpaceDN/>
        <w:bidi w:val="0"/>
        <w:adjustRightInd/>
        <w:snapToGrid/>
        <w:spacing w:line="580" w:lineRule="exact"/>
        <w:ind w:firstLine="643" w:firstLineChars="200"/>
        <w:jc w:val="both"/>
        <w:textAlignment w:val="auto"/>
        <w:rPr>
          <w:rFonts w:hint="eastAsia" w:ascii="仿宋_GB2312" w:hAnsi="仿宋_GB2312" w:eastAsia="仿宋_GB2312" w:cs="仿宋_GB2312"/>
          <w:b w:val="0"/>
          <w:bCs w:val="0"/>
          <w:color w:val="auto"/>
          <w:sz w:val="32"/>
          <w:szCs w:val="32"/>
        </w:rPr>
      </w:pPr>
      <w:r>
        <w:rPr>
          <w:rFonts w:hint="eastAsia" w:ascii="仿宋_GB2312" w:hAnsi="仿宋_GB2312" w:eastAsia="仿宋_GB2312" w:cs="仿宋_GB2312"/>
          <w:b/>
          <w:bCs/>
          <w:color w:val="auto"/>
          <w:sz w:val="32"/>
          <w:szCs w:val="32"/>
        </w:rPr>
        <w:t>四是加强监督检查，提高见习质量。</w:t>
      </w:r>
      <w:r>
        <w:rPr>
          <w:rFonts w:hint="eastAsia" w:ascii="仿宋_GB2312" w:hAnsi="仿宋_GB2312" w:eastAsia="仿宋_GB2312" w:cs="仿宋_GB2312"/>
          <w:b w:val="0"/>
          <w:bCs w:val="0"/>
          <w:color w:val="auto"/>
          <w:sz w:val="32"/>
          <w:szCs w:val="32"/>
        </w:rPr>
        <w:t>加强就业见习协议签订，待遇保障，见习人员管理，资金申请、公示和拨付等各项工作监督检查，不断提高就业见习工作全流程管理水平，推动见习工作良性发展。</w:t>
      </w:r>
    </w:p>
    <w:p>
      <w:pPr>
        <w:keepNext w:val="0"/>
        <w:keepLines w:val="0"/>
        <w:pageBreakBefore w:val="0"/>
        <w:widowControl/>
        <w:numPr>
          <w:ilvl w:val="0"/>
          <w:numId w:val="0"/>
        </w:numPr>
        <w:kinsoku/>
        <w:wordWrap/>
        <w:overflowPunct/>
        <w:topLinePunct w:val="0"/>
        <w:autoSpaceDE/>
        <w:autoSpaceDN/>
        <w:bidi w:val="0"/>
        <w:adjustRightInd/>
        <w:snapToGrid/>
        <w:spacing w:line="580" w:lineRule="exact"/>
        <w:ind w:firstLine="643" w:firstLineChars="200"/>
        <w:jc w:val="both"/>
        <w:textAlignment w:val="auto"/>
        <w:rPr>
          <w:rFonts w:hint="eastAsia" w:ascii="楷体_GB2312" w:hAnsi="楷体_GB2312" w:eastAsia="楷体_GB2312" w:cs="楷体_GB2312"/>
          <w:b/>
          <w:bCs/>
          <w:color w:val="auto"/>
          <w:sz w:val="32"/>
          <w:szCs w:val="32"/>
          <w:lang w:val="en-US" w:eastAsia="zh-CN"/>
        </w:rPr>
      </w:pPr>
      <w:r>
        <w:rPr>
          <w:rFonts w:hint="eastAsia" w:ascii="楷体_GB2312" w:hAnsi="楷体_GB2312" w:eastAsia="楷体_GB2312" w:cs="楷体_GB2312"/>
          <w:b/>
          <w:bCs/>
          <w:color w:val="auto"/>
          <w:sz w:val="32"/>
          <w:szCs w:val="32"/>
          <w:lang w:val="en-US" w:eastAsia="zh-CN"/>
        </w:rPr>
        <w:t>（三）毕业生求职创业补贴</w:t>
      </w:r>
    </w:p>
    <w:p>
      <w:pPr>
        <w:keepNext w:val="0"/>
        <w:keepLines w:val="0"/>
        <w:pageBreakBefore w:val="0"/>
        <w:widowControl/>
        <w:numPr>
          <w:ilvl w:val="0"/>
          <w:numId w:val="0"/>
        </w:numPr>
        <w:kinsoku/>
        <w:wordWrap/>
        <w:overflowPunct/>
        <w:topLinePunct w:val="0"/>
        <w:autoSpaceDE/>
        <w:autoSpaceDN/>
        <w:bidi w:val="0"/>
        <w:adjustRightInd/>
        <w:snapToGrid/>
        <w:spacing w:line="580" w:lineRule="exact"/>
        <w:ind w:firstLine="640" w:firstLineChars="200"/>
        <w:jc w:val="both"/>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shd w:val="clear" w:color="auto" w:fill="FFFFFF"/>
          <w:lang w:eastAsia="zh-CN"/>
        </w:rPr>
        <w:t>根据</w:t>
      </w:r>
      <w:r>
        <w:rPr>
          <w:rFonts w:hint="eastAsia" w:ascii="仿宋_GB2312" w:hAnsi="仿宋_GB2312" w:eastAsia="仿宋_GB2312" w:cs="仿宋_GB2312"/>
          <w:color w:val="auto"/>
          <w:sz w:val="32"/>
          <w:szCs w:val="32"/>
          <w:shd w:val="clear" w:color="auto" w:fill="FFFFFF"/>
        </w:rPr>
        <w:t>《关于做好202</w:t>
      </w:r>
      <w:r>
        <w:rPr>
          <w:rFonts w:hint="eastAsia" w:ascii="仿宋_GB2312" w:hAnsi="仿宋_GB2312" w:eastAsia="仿宋_GB2312" w:cs="仿宋_GB2312"/>
          <w:color w:val="auto"/>
          <w:sz w:val="32"/>
          <w:szCs w:val="32"/>
          <w:shd w:val="clear" w:color="auto" w:fill="FFFFFF"/>
          <w:lang w:val="en-US" w:eastAsia="zh-CN"/>
        </w:rPr>
        <w:t>2</w:t>
      </w:r>
      <w:r>
        <w:rPr>
          <w:rFonts w:hint="eastAsia" w:ascii="仿宋_GB2312" w:hAnsi="仿宋_GB2312" w:eastAsia="仿宋_GB2312" w:cs="仿宋_GB2312"/>
          <w:color w:val="auto"/>
          <w:sz w:val="32"/>
          <w:szCs w:val="32"/>
          <w:shd w:val="clear" w:color="auto" w:fill="FFFFFF"/>
        </w:rPr>
        <w:t>届</w:t>
      </w:r>
      <w:r>
        <w:rPr>
          <w:rFonts w:hint="eastAsia" w:ascii="仿宋_GB2312" w:hAnsi="仿宋_GB2312" w:eastAsia="仿宋_GB2312" w:cs="仿宋_GB2312"/>
          <w:color w:val="auto"/>
          <w:sz w:val="32"/>
          <w:szCs w:val="32"/>
          <w:shd w:val="clear" w:color="auto" w:fill="FFFFFF"/>
          <w:lang w:val="en-US" w:eastAsia="zh-CN"/>
        </w:rPr>
        <w:t>困难</w:t>
      </w:r>
      <w:r>
        <w:rPr>
          <w:rFonts w:hint="eastAsia" w:ascii="仿宋_GB2312" w:hAnsi="仿宋_GB2312" w:eastAsia="仿宋_GB2312" w:cs="仿宋_GB2312"/>
          <w:color w:val="auto"/>
          <w:sz w:val="32"/>
          <w:szCs w:val="32"/>
          <w:shd w:val="clear" w:color="auto" w:fill="FFFFFF"/>
        </w:rPr>
        <w:t>毕业生求职创业补贴信息化发放工作的通知》（皖人社明电</w:t>
      </w:r>
      <w:r>
        <w:rPr>
          <w:rFonts w:hint="eastAsia" w:ascii="仿宋_GB2312" w:hAnsi="仿宋_GB2312" w:eastAsia="仿宋_GB2312" w:cs="仿宋_GB2312"/>
          <w:color w:val="auto"/>
          <w:sz w:val="32"/>
          <w:szCs w:val="32"/>
          <w:shd w:val="clear" w:color="auto" w:fill="FFFFFF"/>
          <w:lang w:eastAsia="zh-CN"/>
        </w:rPr>
        <w:t>〔</w:t>
      </w:r>
      <w:r>
        <w:rPr>
          <w:rFonts w:hint="eastAsia" w:ascii="仿宋_GB2312" w:hAnsi="仿宋_GB2312" w:eastAsia="仿宋_GB2312" w:cs="仿宋_GB2312"/>
          <w:color w:val="auto"/>
          <w:sz w:val="32"/>
          <w:szCs w:val="32"/>
          <w:shd w:val="clear" w:color="auto" w:fill="FFFFFF"/>
          <w:lang w:val="en-US" w:eastAsia="zh-CN"/>
        </w:rPr>
        <w:t>2021</w:t>
      </w:r>
      <w:r>
        <w:rPr>
          <w:rFonts w:hint="eastAsia" w:ascii="仿宋_GB2312" w:hAnsi="仿宋_GB2312" w:eastAsia="仿宋_GB2312" w:cs="仿宋_GB2312"/>
          <w:color w:val="auto"/>
          <w:sz w:val="32"/>
          <w:szCs w:val="32"/>
          <w:shd w:val="clear" w:color="auto" w:fill="FFFFFF"/>
          <w:lang w:eastAsia="zh-CN"/>
        </w:rPr>
        <w:t>〕</w:t>
      </w:r>
      <w:r>
        <w:rPr>
          <w:rFonts w:hint="eastAsia" w:ascii="仿宋_GB2312" w:hAnsi="仿宋_GB2312" w:eastAsia="仿宋_GB2312" w:cs="仿宋_GB2312"/>
          <w:color w:val="auto"/>
          <w:sz w:val="32"/>
          <w:szCs w:val="32"/>
          <w:shd w:val="clear" w:color="auto" w:fill="FFFFFF"/>
          <w:lang w:val="en-US" w:eastAsia="zh-CN"/>
        </w:rPr>
        <w:t>111</w:t>
      </w:r>
      <w:r>
        <w:rPr>
          <w:rFonts w:hint="eastAsia" w:ascii="仿宋_GB2312" w:hAnsi="仿宋_GB2312" w:eastAsia="仿宋_GB2312" w:cs="仿宋_GB2312"/>
          <w:color w:val="auto"/>
          <w:sz w:val="32"/>
          <w:szCs w:val="32"/>
          <w:shd w:val="clear" w:color="auto" w:fill="FFFFFF"/>
        </w:rPr>
        <w:t>号）</w:t>
      </w:r>
      <w:r>
        <w:rPr>
          <w:rFonts w:hint="eastAsia" w:ascii="仿宋_GB2312" w:hAnsi="仿宋_GB2312" w:eastAsia="仿宋_GB2312" w:cs="仿宋_GB2312"/>
          <w:color w:val="auto"/>
          <w:sz w:val="32"/>
          <w:szCs w:val="32"/>
          <w:shd w:val="clear" w:color="auto" w:fill="FFFFFF"/>
          <w:lang w:val="en-US" w:eastAsia="zh-CN"/>
        </w:rPr>
        <w:t>文件</w:t>
      </w:r>
      <w:r>
        <w:rPr>
          <w:rFonts w:hint="eastAsia" w:ascii="仿宋_GB2312" w:hAnsi="仿宋_GB2312" w:eastAsia="仿宋_GB2312" w:cs="仿宋_GB2312"/>
          <w:color w:val="auto"/>
          <w:sz w:val="32"/>
          <w:szCs w:val="32"/>
          <w:shd w:val="clear" w:color="auto" w:fill="FFFFFF"/>
          <w:lang w:eastAsia="zh-CN"/>
        </w:rPr>
        <w:t>要求，</w:t>
      </w:r>
      <w:r>
        <w:rPr>
          <w:rFonts w:hint="eastAsia" w:ascii="仿宋_GB2312" w:hAnsi="仿宋_GB2312" w:eastAsia="仿宋_GB2312" w:cs="仿宋_GB2312"/>
          <w:color w:val="auto"/>
          <w:sz w:val="32"/>
          <w:szCs w:val="32"/>
          <w:shd w:val="clear" w:color="auto" w:fill="FFFFFF"/>
          <w:lang w:val="en-US" w:eastAsia="zh-CN"/>
        </w:rPr>
        <w:t>按照1500元/人标准，</w:t>
      </w:r>
      <w:r>
        <w:rPr>
          <w:rFonts w:hint="eastAsia" w:ascii="仿宋_GB2312" w:hAnsi="仿宋_GB2312" w:eastAsia="仿宋_GB2312" w:cs="仿宋_GB2312"/>
          <w:color w:val="auto"/>
          <w:sz w:val="32"/>
          <w:szCs w:val="32"/>
          <w:shd w:val="clear" w:color="auto" w:fill="FFFFFF"/>
          <w:lang w:eastAsia="zh-CN"/>
        </w:rPr>
        <w:t>为</w:t>
      </w:r>
      <w:r>
        <w:rPr>
          <w:rFonts w:hint="eastAsia" w:ascii="仿宋_GB2312" w:hAnsi="仿宋_GB2312" w:eastAsia="仿宋_GB2312" w:cs="仿宋_GB2312"/>
          <w:color w:val="auto"/>
          <w:sz w:val="32"/>
          <w:szCs w:val="32"/>
          <w:shd w:val="clear" w:color="auto" w:fill="FFFFFF"/>
          <w:lang w:val="en-US" w:eastAsia="zh-CN"/>
        </w:rPr>
        <w:t>25所院校2721</w:t>
      </w:r>
      <w:r>
        <w:rPr>
          <w:rFonts w:hint="eastAsia" w:ascii="仿宋_GB2312" w:hAnsi="仿宋_GB2312" w:eastAsia="仿宋_GB2312" w:cs="仿宋_GB2312"/>
          <w:color w:val="auto"/>
          <w:sz w:val="32"/>
          <w:szCs w:val="32"/>
        </w:rPr>
        <w:t>名</w:t>
      </w:r>
      <w:r>
        <w:rPr>
          <w:rFonts w:hint="eastAsia" w:ascii="仿宋_GB2312" w:hAnsi="仿宋_GB2312" w:eastAsia="仿宋_GB2312" w:cs="仿宋_GB2312"/>
          <w:color w:val="auto"/>
          <w:sz w:val="32"/>
          <w:szCs w:val="32"/>
          <w:lang w:eastAsia="zh-CN"/>
        </w:rPr>
        <w:t>符合条件的</w:t>
      </w:r>
      <w:r>
        <w:rPr>
          <w:rFonts w:hint="eastAsia" w:ascii="仿宋_GB2312" w:hAnsi="仿宋_GB2312" w:eastAsia="仿宋_GB2312" w:cs="仿宋_GB2312"/>
          <w:color w:val="auto"/>
          <w:sz w:val="32"/>
          <w:szCs w:val="32"/>
          <w:lang w:val="en-US" w:eastAsia="zh-CN"/>
        </w:rPr>
        <w:t>2022届</w:t>
      </w:r>
      <w:r>
        <w:rPr>
          <w:rFonts w:hint="eastAsia" w:ascii="仿宋_GB2312" w:hAnsi="仿宋_GB2312" w:eastAsia="仿宋_GB2312" w:cs="仿宋_GB2312"/>
          <w:color w:val="auto"/>
          <w:sz w:val="32"/>
          <w:szCs w:val="32"/>
        </w:rPr>
        <w:t>毕业生</w:t>
      </w:r>
      <w:r>
        <w:rPr>
          <w:rFonts w:hint="eastAsia" w:ascii="仿宋_GB2312" w:hAnsi="仿宋_GB2312" w:eastAsia="仿宋_GB2312" w:cs="仿宋_GB2312"/>
          <w:color w:val="auto"/>
          <w:sz w:val="32"/>
          <w:szCs w:val="32"/>
          <w:shd w:val="clear" w:color="auto" w:fill="FFFFFF"/>
          <w:lang w:val="en-US" w:eastAsia="zh-CN"/>
        </w:rPr>
        <w:t>发放</w:t>
      </w:r>
      <w:r>
        <w:rPr>
          <w:rFonts w:hint="eastAsia" w:ascii="仿宋_GB2312" w:hAnsi="宋体" w:eastAsia="仿宋_GB2312" w:cs="仿宋_GB2312"/>
          <w:i w:val="0"/>
          <w:color w:val="auto"/>
          <w:kern w:val="0"/>
          <w:sz w:val="32"/>
          <w:szCs w:val="32"/>
          <w:u w:val="none"/>
          <w:lang w:val="en-US" w:eastAsia="zh-CN" w:bidi="ar"/>
        </w:rPr>
        <w:t>求职创业补贴408.15</w:t>
      </w:r>
      <w:r>
        <w:rPr>
          <w:rFonts w:hint="eastAsia" w:ascii="仿宋_GB2312" w:hAnsi="仿宋_GB2312" w:eastAsia="仿宋_GB2312" w:cs="仿宋_GB2312"/>
          <w:color w:val="auto"/>
          <w:sz w:val="32"/>
          <w:szCs w:val="32"/>
          <w:lang w:val="en-US" w:eastAsia="zh-CN"/>
        </w:rPr>
        <w:t>万元。</w:t>
      </w:r>
    </w:p>
    <w:p>
      <w:pPr>
        <w:keepNext w:val="0"/>
        <w:keepLines w:val="0"/>
        <w:pageBreakBefore w:val="0"/>
        <w:widowControl/>
        <w:numPr>
          <w:ilvl w:val="0"/>
          <w:numId w:val="0"/>
        </w:numPr>
        <w:kinsoku/>
        <w:wordWrap/>
        <w:overflowPunct/>
        <w:topLinePunct w:val="0"/>
        <w:autoSpaceDE/>
        <w:autoSpaceDN/>
        <w:bidi w:val="0"/>
        <w:adjustRightInd/>
        <w:snapToGrid/>
        <w:spacing w:line="580" w:lineRule="exact"/>
        <w:ind w:firstLine="643" w:firstLineChars="200"/>
        <w:jc w:val="both"/>
        <w:textAlignment w:val="auto"/>
        <w:rPr>
          <w:rFonts w:hint="eastAsia" w:ascii="楷体_GB2312" w:hAnsi="楷体_GB2312" w:eastAsia="楷体_GB2312" w:cs="楷体_GB2312"/>
          <w:b/>
          <w:bCs/>
          <w:color w:val="auto"/>
          <w:sz w:val="32"/>
          <w:szCs w:val="32"/>
        </w:rPr>
      </w:pPr>
      <w:r>
        <w:rPr>
          <w:rFonts w:hint="eastAsia" w:ascii="楷体_GB2312" w:hAnsi="楷体_GB2312" w:eastAsia="楷体_GB2312" w:cs="楷体_GB2312"/>
          <w:b/>
          <w:bCs/>
          <w:color w:val="auto"/>
          <w:sz w:val="32"/>
          <w:szCs w:val="32"/>
          <w:lang w:val="en-US" w:eastAsia="zh-CN"/>
        </w:rPr>
        <w:t>（四）</w:t>
      </w:r>
      <w:r>
        <w:rPr>
          <w:rFonts w:hint="eastAsia" w:ascii="楷体_GB2312" w:hAnsi="楷体_GB2312" w:eastAsia="楷体_GB2312" w:cs="楷体_GB2312"/>
          <w:b/>
          <w:bCs/>
          <w:color w:val="auto"/>
          <w:sz w:val="32"/>
          <w:szCs w:val="32"/>
        </w:rPr>
        <w:t>校园招聘会补贴</w:t>
      </w:r>
    </w:p>
    <w:p>
      <w:pPr>
        <w:pStyle w:val="2"/>
        <w:keepNext w:val="0"/>
        <w:keepLines w:val="0"/>
        <w:pageBreakBefore w:val="0"/>
        <w:kinsoku/>
        <w:wordWrap/>
        <w:overflowPunct/>
        <w:topLinePunct w:val="0"/>
        <w:autoSpaceDE/>
        <w:autoSpaceDN/>
        <w:bidi w:val="0"/>
        <w:adjustRightInd/>
        <w:snapToGrid/>
        <w:spacing w:before="0" w:after="0" w:afterLines="0" w:line="580" w:lineRule="exact"/>
        <w:ind w:left="0" w:leftChars="0" w:firstLine="640" w:firstLineChars="200"/>
        <w:jc w:val="both"/>
        <w:textAlignment w:val="auto"/>
        <w:rPr>
          <w:rFonts w:hint="default"/>
          <w:color w:val="auto"/>
          <w:lang w:val="en-US" w:eastAsia="zh-CN"/>
        </w:rPr>
      </w:pPr>
      <w:r>
        <w:rPr>
          <w:rFonts w:hint="eastAsia" w:ascii="仿宋_GB2312" w:hAnsi="仿宋_GB2312" w:eastAsia="仿宋_GB2312" w:cs="仿宋_GB2312"/>
          <w:color w:val="auto"/>
          <w:kern w:val="0"/>
          <w:sz w:val="32"/>
          <w:szCs w:val="32"/>
          <w:lang w:val="en-US" w:eastAsia="zh-CN" w:bidi="ar"/>
        </w:rPr>
        <w:t>根据《关于便利化发放2021年校园招聘会补贴的通知》（皖人社明电〔2021〕146号)要求，</w:t>
      </w:r>
      <w:r>
        <w:rPr>
          <w:rFonts w:hint="eastAsia" w:ascii="仿宋_GB2312" w:hAnsi="仿宋_GB2312" w:eastAsia="仿宋_GB2312" w:cs="仿宋_GB2312"/>
          <w:i w:val="0"/>
          <w:caps w:val="0"/>
          <w:color w:val="auto"/>
          <w:spacing w:val="0"/>
          <w:sz w:val="32"/>
          <w:szCs w:val="32"/>
        </w:rPr>
        <w:t>按</w:t>
      </w:r>
      <w:r>
        <w:rPr>
          <w:rFonts w:hint="eastAsia" w:ascii="仿宋_GB2312" w:hAnsi="仿宋_GB2312" w:eastAsia="仿宋_GB2312" w:cs="仿宋_GB2312"/>
          <w:color w:val="auto"/>
          <w:sz w:val="32"/>
          <w:szCs w:val="32"/>
          <w:shd w:val="clear" w:color="auto" w:fill="auto"/>
          <w:lang w:val="en-US" w:eastAsia="zh-CN"/>
        </w:rPr>
        <w:t>60元/人</w:t>
      </w:r>
      <w:r>
        <w:rPr>
          <w:rFonts w:hint="eastAsia" w:ascii="仿宋_GB2312" w:hAnsi="仿宋_GB2312" w:eastAsia="仿宋_GB2312" w:cs="仿宋_GB2312"/>
          <w:i w:val="0"/>
          <w:caps w:val="0"/>
          <w:color w:val="auto"/>
          <w:spacing w:val="0"/>
          <w:sz w:val="32"/>
          <w:szCs w:val="32"/>
        </w:rPr>
        <w:t>标准</w:t>
      </w:r>
      <w:r>
        <w:rPr>
          <w:rFonts w:hint="eastAsia" w:ascii="仿宋_GB2312" w:hAnsi="仿宋_GB2312" w:eastAsia="仿宋_GB2312" w:cs="仿宋_GB2312"/>
          <w:i w:val="0"/>
          <w:caps w:val="0"/>
          <w:color w:val="auto"/>
          <w:spacing w:val="0"/>
          <w:sz w:val="32"/>
          <w:szCs w:val="32"/>
          <w:lang w:eastAsia="zh-CN"/>
        </w:rPr>
        <w:t>，</w:t>
      </w:r>
      <w:r>
        <w:rPr>
          <w:rFonts w:hint="eastAsia" w:ascii="仿宋_GB2312" w:hAnsi="仿宋_GB2312" w:eastAsia="仿宋_GB2312" w:cs="仿宋_GB2312"/>
          <w:color w:val="auto"/>
          <w:kern w:val="0"/>
          <w:sz w:val="32"/>
          <w:szCs w:val="32"/>
          <w:lang w:val="en-US" w:eastAsia="zh-CN" w:bidi="ar"/>
        </w:rPr>
        <w:t>为安徽理工大学、淮南师范学院、淮南联合大学等5所高校11844人便利化发放了校园招聘会补贴71.064万元。</w:t>
      </w:r>
    </w:p>
    <w:p>
      <w:pPr>
        <w:keepNext w:val="0"/>
        <w:keepLines w:val="0"/>
        <w:pageBreakBefore w:val="0"/>
        <w:numPr>
          <w:ilvl w:val="0"/>
          <w:numId w:val="0"/>
        </w:numPr>
        <w:kinsoku/>
        <w:wordWrap/>
        <w:overflowPunct/>
        <w:topLinePunct w:val="0"/>
        <w:autoSpaceDE/>
        <w:autoSpaceDN/>
        <w:bidi w:val="0"/>
        <w:adjustRightInd/>
        <w:snapToGrid/>
        <w:spacing w:line="580" w:lineRule="exact"/>
        <w:ind w:firstLine="640" w:firstLineChars="200"/>
        <w:jc w:val="both"/>
        <w:textAlignment w:val="auto"/>
        <w:rPr>
          <w:rFonts w:hint="default" w:ascii="黑体" w:hAnsi="黑体" w:eastAsia="黑体" w:cs="黑体"/>
          <w:b w:val="0"/>
          <w:bCs w:val="0"/>
          <w:color w:val="auto"/>
          <w:sz w:val="32"/>
          <w:szCs w:val="32"/>
          <w:lang w:val="en-US" w:eastAsia="zh-CN"/>
        </w:rPr>
      </w:pPr>
      <w:r>
        <w:rPr>
          <w:rFonts w:hint="eastAsia" w:ascii="黑体" w:hAnsi="黑体" w:eastAsia="黑体" w:cs="黑体"/>
          <w:b w:val="0"/>
          <w:bCs w:val="0"/>
          <w:color w:val="auto"/>
          <w:sz w:val="32"/>
          <w:szCs w:val="32"/>
          <w:lang w:val="en-US" w:eastAsia="zh-CN"/>
        </w:rPr>
        <w:t>三、下一步打算</w:t>
      </w:r>
    </w:p>
    <w:p>
      <w:pPr>
        <w:pStyle w:val="2"/>
        <w:keepNext w:val="0"/>
        <w:keepLines w:val="0"/>
        <w:pageBreakBefore w:val="0"/>
        <w:kinsoku/>
        <w:wordWrap/>
        <w:overflowPunct/>
        <w:topLinePunct w:val="0"/>
        <w:autoSpaceDE/>
        <w:autoSpaceDN/>
        <w:bidi w:val="0"/>
        <w:adjustRightInd/>
        <w:snapToGrid/>
        <w:spacing w:before="0" w:after="0" w:afterLines="0" w:line="580" w:lineRule="exact"/>
        <w:ind w:left="0" w:leftChars="0" w:firstLine="643" w:firstLineChars="200"/>
        <w:jc w:val="both"/>
        <w:textAlignment w:val="auto"/>
        <w:rPr>
          <w:rFonts w:hint="eastAsia" w:ascii="仿宋_GB2312" w:hAnsi="仿宋_GB2312" w:eastAsia="仿宋_GB2312" w:cs="仿宋_GB2312"/>
          <w:color w:val="auto"/>
          <w:kern w:val="0"/>
          <w:sz w:val="32"/>
          <w:szCs w:val="32"/>
          <w:lang w:val="en-US" w:eastAsia="zh-CN" w:bidi="ar"/>
        </w:rPr>
      </w:pPr>
      <w:r>
        <w:rPr>
          <w:rFonts w:hint="eastAsia" w:ascii="仿宋_GB2312" w:hAnsi="仿宋_GB2312" w:eastAsia="仿宋_GB2312" w:cs="仿宋_GB2312"/>
          <w:b/>
          <w:bCs/>
          <w:color w:val="auto"/>
          <w:kern w:val="0"/>
          <w:sz w:val="32"/>
          <w:szCs w:val="32"/>
          <w:lang w:val="en-US" w:eastAsia="zh-CN" w:bidi="ar"/>
        </w:rPr>
        <w:t>一是严把资金使用关</w:t>
      </w:r>
      <w:r>
        <w:rPr>
          <w:rFonts w:hint="eastAsia" w:ascii="仿宋_GB2312" w:hAnsi="仿宋_GB2312" w:eastAsia="仿宋_GB2312" w:cs="仿宋_GB2312"/>
          <w:color w:val="auto"/>
          <w:kern w:val="0"/>
          <w:sz w:val="32"/>
          <w:szCs w:val="32"/>
          <w:lang w:val="en-US" w:eastAsia="zh-CN" w:bidi="ar"/>
        </w:rPr>
        <w:t>。严格按照中央及省、市就业资金有关政策文件要求，用好、管好就业资金，确保资金使用安全，提升就业资金使用效果。</w:t>
      </w:r>
    </w:p>
    <w:p>
      <w:pPr>
        <w:pStyle w:val="2"/>
        <w:keepNext w:val="0"/>
        <w:keepLines w:val="0"/>
        <w:pageBreakBefore w:val="0"/>
        <w:kinsoku/>
        <w:wordWrap/>
        <w:overflowPunct/>
        <w:topLinePunct w:val="0"/>
        <w:autoSpaceDE/>
        <w:autoSpaceDN/>
        <w:bidi w:val="0"/>
        <w:adjustRightInd/>
        <w:snapToGrid/>
        <w:spacing w:before="0" w:after="0" w:afterLines="0" w:line="580" w:lineRule="exact"/>
        <w:ind w:left="0" w:leftChars="0" w:firstLine="643" w:firstLineChars="200"/>
        <w:jc w:val="both"/>
        <w:textAlignment w:val="auto"/>
        <w:rPr>
          <w:rFonts w:hint="default" w:ascii="仿宋_GB2312" w:hAnsi="仿宋_GB2312" w:eastAsia="仿宋_GB2312" w:cs="仿宋_GB2312"/>
          <w:b w:val="0"/>
          <w:bCs w:val="0"/>
          <w:color w:val="auto"/>
          <w:kern w:val="0"/>
          <w:sz w:val="32"/>
          <w:szCs w:val="32"/>
          <w:lang w:val="en-US" w:eastAsia="zh-CN" w:bidi="ar"/>
        </w:rPr>
      </w:pPr>
      <w:r>
        <w:rPr>
          <w:rFonts w:hint="eastAsia" w:ascii="仿宋_GB2312" w:hAnsi="仿宋_GB2312" w:eastAsia="仿宋_GB2312" w:cs="仿宋_GB2312"/>
          <w:b/>
          <w:bCs/>
          <w:color w:val="auto"/>
          <w:kern w:val="0"/>
          <w:sz w:val="32"/>
          <w:szCs w:val="32"/>
          <w:lang w:val="en-US" w:eastAsia="zh-CN" w:bidi="ar"/>
        </w:rPr>
        <w:t>二是严把见习质量关。</w:t>
      </w:r>
      <w:r>
        <w:rPr>
          <w:rFonts w:hint="eastAsia" w:ascii="仿宋_GB2312" w:hAnsi="仿宋_GB2312" w:eastAsia="仿宋_GB2312" w:cs="仿宋_GB2312"/>
          <w:b w:val="0"/>
          <w:bCs w:val="0"/>
          <w:color w:val="auto"/>
          <w:kern w:val="0"/>
          <w:sz w:val="32"/>
          <w:szCs w:val="32"/>
          <w:lang w:val="en-US" w:eastAsia="zh-CN" w:bidi="ar"/>
        </w:rPr>
        <w:t>对见习期结束和即将结束见习单位进行督查。重点核查见习政策是否落实到位，见习人员是否真实在岗，意外伤害险是否及时购买，工作环境是否安全适宜，基础台账是否扎实完备。要求各单位将就业见习工作做实、做细、做精，进一步充实完善基础资料。</w:t>
      </w:r>
    </w:p>
    <w:p>
      <w:pPr>
        <w:keepNext w:val="0"/>
        <w:keepLines w:val="0"/>
        <w:pageBreakBefore w:val="0"/>
        <w:numPr>
          <w:ilvl w:val="0"/>
          <w:numId w:val="0"/>
        </w:numPr>
        <w:kinsoku/>
        <w:wordWrap/>
        <w:overflowPunct/>
        <w:topLinePunct w:val="0"/>
        <w:autoSpaceDE/>
        <w:autoSpaceDN/>
        <w:bidi w:val="0"/>
        <w:adjustRightInd/>
        <w:spacing w:line="580" w:lineRule="exact"/>
        <w:ind w:firstLine="640" w:firstLineChars="200"/>
        <w:jc w:val="both"/>
        <w:textAlignment w:val="auto"/>
        <w:rPr>
          <w:rFonts w:hint="eastAsia" w:ascii="黑体" w:hAnsi="黑体" w:eastAsia="黑体" w:cs="黑体"/>
          <w:b w:val="0"/>
          <w:bCs w:val="0"/>
          <w:color w:val="auto"/>
          <w:sz w:val="32"/>
          <w:szCs w:val="32"/>
          <w:lang w:eastAsia="zh-CN"/>
        </w:rPr>
      </w:pPr>
      <w:r>
        <w:rPr>
          <w:rFonts w:hint="eastAsia" w:ascii="黑体" w:hAnsi="黑体" w:eastAsia="黑体" w:cs="黑体"/>
          <w:b w:val="0"/>
          <w:bCs w:val="0"/>
          <w:color w:val="auto"/>
          <w:sz w:val="32"/>
          <w:szCs w:val="32"/>
          <w:lang w:val="en-US" w:eastAsia="zh-CN"/>
        </w:rPr>
        <w:t>四</w:t>
      </w:r>
      <w:r>
        <w:rPr>
          <w:rFonts w:hint="eastAsia" w:ascii="黑体" w:hAnsi="黑体" w:eastAsia="黑体" w:cs="黑体"/>
          <w:b w:val="0"/>
          <w:bCs w:val="0"/>
          <w:color w:val="auto"/>
          <w:sz w:val="32"/>
          <w:szCs w:val="32"/>
          <w:lang w:eastAsia="zh-CN"/>
        </w:rPr>
        <w:t>、项目绩效评价</w:t>
      </w:r>
    </w:p>
    <w:p>
      <w:pPr>
        <w:keepNext w:val="0"/>
        <w:keepLines w:val="0"/>
        <w:pageBreakBefore w:val="0"/>
        <w:kinsoku/>
        <w:wordWrap/>
        <w:overflowPunct/>
        <w:topLinePunct w:val="0"/>
        <w:autoSpaceDE/>
        <w:autoSpaceDN/>
        <w:bidi w:val="0"/>
        <w:adjustRightInd/>
        <w:spacing w:line="580" w:lineRule="exact"/>
        <w:ind w:firstLine="643" w:firstLineChars="200"/>
        <w:jc w:val="both"/>
        <w:textAlignment w:val="auto"/>
        <w:rPr>
          <w:rFonts w:hint="eastAsia" w:ascii="楷体_GB2312" w:hAnsi="楷体_GB2312" w:eastAsia="楷体_GB2312" w:cs="楷体_GB2312"/>
          <w:b/>
          <w:bCs/>
          <w:color w:val="auto"/>
          <w:kern w:val="0"/>
          <w:sz w:val="32"/>
          <w:szCs w:val="32"/>
        </w:rPr>
      </w:pPr>
      <w:r>
        <w:rPr>
          <w:rFonts w:hint="eastAsia" w:ascii="楷体_GB2312" w:hAnsi="楷体_GB2312" w:eastAsia="楷体_GB2312" w:cs="楷体_GB2312"/>
          <w:b/>
          <w:bCs/>
          <w:color w:val="auto"/>
          <w:kern w:val="0"/>
          <w:sz w:val="32"/>
          <w:szCs w:val="32"/>
        </w:rPr>
        <w:t>（一）项目投入</w:t>
      </w:r>
    </w:p>
    <w:p>
      <w:pPr>
        <w:keepNext w:val="0"/>
        <w:keepLines w:val="0"/>
        <w:pageBreakBefore w:val="0"/>
        <w:kinsoku/>
        <w:wordWrap/>
        <w:overflowPunct/>
        <w:topLinePunct w:val="0"/>
        <w:autoSpaceDE/>
        <w:autoSpaceDN/>
        <w:bidi w:val="0"/>
        <w:adjustRightInd/>
        <w:spacing w:line="580" w:lineRule="exact"/>
        <w:ind w:firstLine="803" w:firstLineChars="250"/>
        <w:jc w:val="both"/>
        <w:textAlignment w:val="auto"/>
        <w:rPr>
          <w:rFonts w:hint="eastAsia" w:ascii="仿宋_GB2312" w:hAnsi="仿宋_GB2312" w:eastAsia="仿宋_GB2312" w:cs="仿宋_GB2312"/>
          <w:b/>
          <w:bCs/>
          <w:color w:val="auto"/>
          <w:kern w:val="0"/>
          <w:sz w:val="32"/>
          <w:szCs w:val="32"/>
        </w:rPr>
      </w:pPr>
      <w:r>
        <w:rPr>
          <w:rFonts w:hint="eastAsia" w:ascii="仿宋_GB2312" w:hAnsi="仿宋_GB2312" w:eastAsia="仿宋_GB2312" w:cs="仿宋_GB2312"/>
          <w:b/>
          <w:bCs/>
          <w:color w:val="auto"/>
          <w:kern w:val="0"/>
          <w:sz w:val="32"/>
          <w:szCs w:val="32"/>
        </w:rPr>
        <w:t>1.项目立项</w:t>
      </w:r>
    </w:p>
    <w:p>
      <w:pPr>
        <w:keepNext w:val="0"/>
        <w:keepLines w:val="0"/>
        <w:pageBreakBefore w:val="0"/>
        <w:kinsoku/>
        <w:wordWrap/>
        <w:overflowPunct/>
        <w:topLinePunct w:val="0"/>
        <w:autoSpaceDE/>
        <w:autoSpaceDN/>
        <w:bidi w:val="0"/>
        <w:adjustRightInd/>
        <w:spacing w:line="580" w:lineRule="exact"/>
        <w:ind w:firstLine="643" w:firstLineChars="200"/>
        <w:jc w:val="both"/>
        <w:textAlignment w:val="auto"/>
        <w:rPr>
          <w:rFonts w:hint="eastAsia" w:ascii="仿宋_GB2312" w:hAnsi="仿宋_GB2312" w:eastAsia="仿宋_GB2312" w:cs="仿宋_GB2312"/>
          <w:b/>
          <w:bCs/>
          <w:color w:val="auto"/>
          <w:kern w:val="0"/>
          <w:sz w:val="32"/>
          <w:szCs w:val="32"/>
        </w:rPr>
      </w:pPr>
      <w:r>
        <w:rPr>
          <w:rFonts w:hint="eastAsia" w:ascii="仿宋_GB2312" w:hAnsi="仿宋_GB2312" w:eastAsia="仿宋_GB2312" w:cs="仿宋_GB2312"/>
          <w:b/>
          <w:bCs/>
          <w:color w:val="auto"/>
          <w:kern w:val="0"/>
          <w:sz w:val="32"/>
          <w:szCs w:val="32"/>
        </w:rPr>
        <w:t>（1）项目立项规范性</w:t>
      </w:r>
    </w:p>
    <w:p>
      <w:pPr>
        <w:keepNext w:val="0"/>
        <w:keepLines w:val="0"/>
        <w:pageBreakBefore w:val="0"/>
        <w:widowControl w:val="0"/>
        <w:kinsoku/>
        <w:wordWrap/>
        <w:overflowPunct/>
        <w:topLinePunct w:val="0"/>
        <w:autoSpaceDE/>
        <w:autoSpaceDN/>
        <w:bidi w:val="0"/>
        <w:adjustRightInd/>
        <w:snapToGrid/>
        <w:spacing w:line="580" w:lineRule="exact"/>
        <w:ind w:right="0" w:rightChars="0" w:firstLine="640" w:firstLineChars="200"/>
        <w:jc w:val="both"/>
        <w:textAlignment w:val="auto"/>
        <w:outlineLvl w:val="9"/>
        <w:rPr>
          <w:rFonts w:hint="eastAsia" w:ascii="仿宋_GB2312" w:hAnsi="仿宋_GB2312" w:eastAsia="仿宋_GB2312" w:cs="仿宋_GB2312"/>
          <w:color w:val="auto"/>
          <w:kern w:val="0"/>
          <w:sz w:val="32"/>
          <w:szCs w:val="32"/>
        </w:rPr>
      </w:pPr>
      <w:r>
        <w:rPr>
          <w:rFonts w:hint="eastAsia" w:ascii="仿宋_GB2312" w:hAnsi="仿宋_GB2312" w:eastAsia="仿宋_GB2312" w:cs="仿宋_GB2312"/>
          <w:color w:val="auto"/>
          <w:kern w:val="0"/>
          <w:sz w:val="32"/>
          <w:szCs w:val="32"/>
        </w:rPr>
        <w:t>就业创业促进工程项目按照规定的程序申请设立，项目立项符合立项原则、立项重点和申报要求；实施方案实施前已经通过必要的可行性研究、专家论证、风险评估、集体决策等，且符合规定。</w:t>
      </w:r>
    </w:p>
    <w:p>
      <w:pPr>
        <w:keepNext w:val="0"/>
        <w:keepLines w:val="0"/>
        <w:pageBreakBefore w:val="0"/>
        <w:kinsoku/>
        <w:wordWrap/>
        <w:overflowPunct/>
        <w:topLinePunct w:val="0"/>
        <w:autoSpaceDE/>
        <w:autoSpaceDN/>
        <w:bidi w:val="0"/>
        <w:adjustRightInd/>
        <w:spacing w:line="580" w:lineRule="exact"/>
        <w:ind w:firstLine="482" w:firstLineChars="150"/>
        <w:jc w:val="both"/>
        <w:textAlignment w:val="auto"/>
        <w:rPr>
          <w:rFonts w:hint="eastAsia" w:ascii="仿宋_GB2312" w:hAnsi="仿宋_GB2312" w:eastAsia="仿宋_GB2312" w:cs="仿宋_GB2312"/>
          <w:b/>
          <w:bCs/>
          <w:color w:val="auto"/>
          <w:kern w:val="0"/>
          <w:sz w:val="32"/>
          <w:szCs w:val="32"/>
        </w:rPr>
      </w:pPr>
      <w:r>
        <w:rPr>
          <w:rFonts w:hint="eastAsia" w:ascii="仿宋_GB2312" w:hAnsi="仿宋_GB2312" w:eastAsia="仿宋_GB2312" w:cs="仿宋_GB2312"/>
          <w:b/>
          <w:bCs/>
          <w:color w:val="auto"/>
          <w:kern w:val="0"/>
          <w:sz w:val="32"/>
          <w:szCs w:val="32"/>
        </w:rPr>
        <w:t>（2）绩效目标合理性</w:t>
      </w:r>
    </w:p>
    <w:p>
      <w:pPr>
        <w:keepNext w:val="0"/>
        <w:keepLines w:val="0"/>
        <w:pageBreakBefore w:val="0"/>
        <w:kinsoku/>
        <w:wordWrap/>
        <w:overflowPunct/>
        <w:topLinePunct w:val="0"/>
        <w:autoSpaceDE/>
        <w:autoSpaceDN/>
        <w:bidi w:val="0"/>
        <w:adjustRightInd/>
        <w:spacing w:line="580" w:lineRule="exact"/>
        <w:ind w:firstLine="640" w:firstLineChars="200"/>
        <w:jc w:val="both"/>
        <w:textAlignment w:val="auto"/>
        <w:rPr>
          <w:rFonts w:hint="eastAsia" w:ascii="仿宋_GB2312" w:hAnsi="仿宋_GB2312" w:eastAsia="仿宋_GB2312" w:cs="仿宋_GB2312"/>
          <w:color w:val="auto"/>
          <w:kern w:val="0"/>
          <w:sz w:val="32"/>
          <w:szCs w:val="32"/>
        </w:rPr>
      </w:pPr>
      <w:r>
        <w:rPr>
          <w:rFonts w:hint="eastAsia" w:ascii="仿宋_GB2312" w:hAnsi="仿宋_GB2312" w:eastAsia="仿宋_GB2312" w:cs="仿宋_GB2312"/>
          <w:color w:val="auto"/>
          <w:kern w:val="0"/>
          <w:sz w:val="32"/>
          <w:szCs w:val="32"/>
        </w:rPr>
        <w:t>绩效目标的设定符合国家相关法律法规，国民经济发展规划和党委政府决策；项目预期产出效益和效果符合正常的业绩水平，项目总体目标和年度计划设定合理。</w:t>
      </w:r>
    </w:p>
    <w:p>
      <w:pPr>
        <w:keepNext w:val="0"/>
        <w:keepLines w:val="0"/>
        <w:pageBreakBefore w:val="0"/>
        <w:kinsoku/>
        <w:wordWrap/>
        <w:overflowPunct/>
        <w:topLinePunct w:val="0"/>
        <w:autoSpaceDE/>
        <w:autoSpaceDN/>
        <w:bidi w:val="0"/>
        <w:adjustRightInd/>
        <w:spacing w:line="580" w:lineRule="exact"/>
        <w:ind w:firstLine="482" w:firstLineChars="150"/>
        <w:jc w:val="both"/>
        <w:textAlignment w:val="auto"/>
        <w:rPr>
          <w:rFonts w:hint="eastAsia" w:ascii="仿宋_GB2312" w:hAnsi="仿宋_GB2312" w:eastAsia="仿宋_GB2312" w:cs="仿宋_GB2312"/>
          <w:b/>
          <w:bCs/>
          <w:color w:val="auto"/>
          <w:kern w:val="0"/>
          <w:sz w:val="32"/>
          <w:szCs w:val="32"/>
        </w:rPr>
      </w:pPr>
      <w:r>
        <w:rPr>
          <w:rFonts w:hint="eastAsia" w:ascii="仿宋_GB2312" w:hAnsi="仿宋_GB2312" w:eastAsia="仿宋_GB2312" w:cs="仿宋_GB2312"/>
          <w:b/>
          <w:bCs/>
          <w:color w:val="auto"/>
          <w:kern w:val="0"/>
          <w:sz w:val="32"/>
          <w:szCs w:val="32"/>
        </w:rPr>
        <w:t>（3）绩效指标明确性</w:t>
      </w:r>
    </w:p>
    <w:p>
      <w:pPr>
        <w:keepNext w:val="0"/>
        <w:keepLines w:val="0"/>
        <w:pageBreakBefore w:val="0"/>
        <w:widowControl w:val="0"/>
        <w:kinsoku/>
        <w:wordWrap/>
        <w:overflowPunct/>
        <w:topLinePunct w:val="0"/>
        <w:autoSpaceDE/>
        <w:autoSpaceDN/>
        <w:bidi w:val="0"/>
        <w:adjustRightInd/>
        <w:snapToGrid/>
        <w:spacing w:line="580" w:lineRule="exact"/>
        <w:ind w:right="0" w:rightChars="0" w:firstLine="640" w:firstLineChars="200"/>
        <w:jc w:val="both"/>
        <w:textAlignment w:val="auto"/>
        <w:outlineLvl w:val="9"/>
        <w:rPr>
          <w:rFonts w:hint="eastAsia" w:ascii="仿宋_GB2312" w:hAnsi="仿宋_GB2312" w:eastAsia="仿宋_GB2312" w:cs="仿宋_GB2312"/>
          <w:color w:val="auto"/>
          <w:kern w:val="0"/>
          <w:sz w:val="32"/>
          <w:szCs w:val="32"/>
        </w:rPr>
      </w:pPr>
      <w:r>
        <w:rPr>
          <w:rFonts w:hint="eastAsia" w:ascii="仿宋_GB2312" w:hAnsi="仿宋_GB2312" w:eastAsia="仿宋_GB2312" w:cs="仿宋_GB2312"/>
          <w:color w:val="auto"/>
          <w:kern w:val="0"/>
          <w:sz w:val="32"/>
          <w:szCs w:val="32"/>
        </w:rPr>
        <w:t>设计依据充分，将项目绩效目标细化分解为具体的绩效指标</w:t>
      </w:r>
      <w:r>
        <w:rPr>
          <w:rFonts w:hint="eastAsia" w:ascii="仿宋_GB2312" w:hAnsi="仿宋_GB2312" w:eastAsia="仿宋_GB2312" w:cs="仿宋_GB2312"/>
          <w:color w:val="auto"/>
          <w:kern w:val="0"/>
          <w:sz w:val="32"/>
          <w:szCs w:val="32"/>
          <w:lang w:eastAsia="zh-CN"/>
        </w:rPr>
        <w:t>，</w:t>
      </w:r>
      <w:r>
        <w:rPr>
          <w:rFonts w:hint="eastAsia" w:ascii="仿宋_GB2312" w:eastAsia="仿宋_GB2312"/>
          <w:color w:val="auto"/>
          <w:sz w:val="32"/>
          <w:szCs w:val="32"/>
          <w:lang w:eastAsia="zh-CN"/>
        </w:rPr>
        <w:t>下达了</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关于印发2021年淮南市人社系统四项民生工程目标任务及分解情况的通知</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（淮人社发〔2021〕37号）</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《关于做好202</w:t>
      </w:r>
      <w:r>
        <w:rPr>
          <w:rFonts w:hint="eastAsia" w:ascii="仿宋_GB2312" w:hAnsi="仿宋_GB2312" w:eastAsia="仿宋_GB2312" w:cs="仿宋_GB2312"/>
          <w:color w:val="auto"/>
          <w:sz w:val="32"/>
          <w:szCs w:val="32"/>
          <w:lang w:val="en-US" w:eastAsia="zh-CN"/>
        </w:rPr>
        <w:t>1</w:t>
      </w:r>
      <w:r>
        <w:rPr>
          <w:rFonts w:hint="eastAsia" w:ascii="仿宋_GB2312" w:hAnsi="仿宋_GB2312" w:eastAsia="仿宋_GB2312" w:cs="仿宋_GB2312"/>
          <w:color w:val="auto"/>
          <w:sz w:val="32"/>
          <w:szCs w:val="32"/>
        </w:rPr>
        <w:t>年全市高校毕业生</w:t>
      </w:r>
      <w:r>
        <w:rPr>
          <w:rFonts w:hint="eastAsia" w:ascii="仿宋_GB2312" w:hAnsi="仿宋_GB2312" w:eastAsia="仿宋_GB2312" w:cs="仿宋_GB2312"/>
          <w:color w:val="auto"/>
          <w:sz w:val="32"/>
          <w:szCs w:val="32"/>
          <w:lang w:val="en-US" w:eastAsia="zh-CN"/>
        </w:rPr>
        <w:t>及16-24岁</w:t>
      </w:r>
      <w:r>
        <w:rPr>
          <w:rFonts w:hint="eastAsia" w:ascii="仿宋_GB2312" w:hAnsi="仿宋_GB2312" w:eastAsia="仿宋_GB2312" w:cs="仿宋_GB2312"/>
          <w:color w:val="auto"/>
          <w:sz w:val="32"/>
          <w:szCs w:val="32"/>
        </w:rPr>
        <w:t>失业青年就业见习</w:t>
      </w:r>
      <w:r>
        <w:rPr>
          <w:rFonts w:hint="eastAsia" w:ascii="仿宋_GB2312" w:hAnsi="仿宋_GB2312" w:eastAsia="仿宋_GB2312" w:cs="仿宋_GB2312"/>
          <w:color w:val="auto"/>
          <w:sz w:val="32"/>
          <w:szCs w:val="32"/>
          <w:lang w:val="en-US" w:eastAsia="zh-CN"/>
        </w:rPr>
        <w:t>及机关事业单位就业见习</w:t>
      </w:r>
      <w:r>
        <w:rPr>
          <w:rFonts w:hint="eastAsia" w:ascii="仿宋_GB2312" w:hAnsi="仿宋_GB2312" w:eastAsia="仿宋_GB2312" w:cs="仿宋_GB2312"/>
          <w:color w:val="auto"/>
          <w:sz w:val="32"/>
          <w:szCs w:val="32"/>
        </w:rPr>
        <w:t>工作的通知》（淮</w:t>
      </w:r>
      <w:r>
        <w:rPr>
          <w:rFonts w:hint="eastAsia" w:ascii="仿宋_GB2312" w:hAnsi="仿宋_GB2312" w:eastAsia="仿宋_GB2312" w:cs="仿宋_GB2312"/>
          <w:color w:val="auto"/>
          <w:sz w:val="32"/>
          <w:szCs w:val="32"/>
          <w:lang w:val="en-US" w:eastAsia="zh-CN"/>
        </w:rPr>
        <w:t>就人服</w:t>
      </w:r>
      <w:r>
        <w:rPr>
          <w:rFonts w:hint="eastAsia" w:ascii="仿宋_GB2312" w:eastAsia="仿宋_GB2312"/>
          <w:color w:val="auto"/>
          <w:sz w:val="32"/>
          <w:szCs w:val="32"/>
        </w:rPr>
        <w:t>〔</w:t>
      </w:r>
      <w:r>
        <w:rPr>
          <w:rFonts w:hint="eastAsia" w:ascii="仿宋_GB2312" w:eastAsia="仿宋_GB2312"/>
          <w:color w:val="auto"/>
          <w:sz w:val="32"/>
          <w:szCs w:val="32"/>
          <w:lang w:val="en-US" w:eastAsia="zh-CN"/>
        </w:rPr>
        <w:t>2021</w:t>
      </w:r>
      <w:r>
        <w:rPr>
          <w:rFonts w:hint="eastAsia" w:ascii="仿宋_GB2312" w:eastAsia="仿宋_GB2312"/>
          <w:color w:val="auto"/>
          <w:sz w:val="32"/>
          <w:szCs w:val="32"/>
        </w:rPr>
        <w:t>〕</w:t>
      </w:r>
      <w:r>
        <w:rPr>
          <w:rFonts w:hint="eastAsia" w:ascii="仿宋_GB2312" w:eastAsia="仿宋_GB2312"/>
          <w:color w:val="auto"/>
          <w:sz w:val="32"/>
          <w:szCs w:val="32"/>
          <w:lang w:val="en-US" w:eastAsia="zh-CN"/>
        </w:rPr>
        <w:t>6</w:t>
      </w:r>
      <w:r>
        <w:rPr>
          <w:rFonts w:hint="eastAsia" w:ascii="仿宋_GB2312" w:hAnsi="仿宋_GB2312" w:eastAsia="仿宋_GB2312" w:cs="仿宋_GB2312"/>
          <w:color w:val="auto"/>
          <w:sz w:val="32"/>
          <w:szCs w:val="32"/>
        </w:rPr>
        <w:t>号）</w:t>
      </w:r>
      <w:r>
        <w:rPr>
          <w:rFonts w:hint="eastAsia" w:ascii="仿宋_GB2312" w:hAnsi="仿宋_GB2312" w:eastAsia="仿宋_GB2312" w:cs="仿宋_GB2312"/>
          <w:color w:val="auto"/>
          <w:sz w:val="32"/>
          <w:szCs w:val="32"/>
          <w:lang w:eastAsia="zh-CN"/>
        </w:rPr>
        <w:t>文件。</w:t>
      </w:r>
      <w:r>
        <w:rPr>
          <w:rFonts w:hint="eastAsia" w:ascii="仿宋_GB2312" w:hAnsi="仿宋_GB2312" w:eastAsia="仿宋_GB2312" w:cs="仿宋_GB2312"/>
          <w:color w:val="auto"/>
          <w:kern w:val="0"/>
          <w:sz w:val="32"/>
          <w:szCs w:val="32"/>
        </w:rPr>
        <w:t>项目工作部署科学，通过清晰、可衡量的指标值予以体现；安排实施的项目与年度任务数或计划数相对应；安排实施的项目与预算确定的项目投资额或资金量相匹配。</w:t>
      </w:r>
    </w:p>
    <w:p>
      <w:pPr>
        <w:keepNext w:val="0"/>
        <w:keepLines w:val="0"/>
        <w:pageBreakBefore w:val="0"/>
        <w:kinsoku/>
        <w:wordWrap/>
        <w:overflowPunct/>
        <w:topLinePunct w:val="0"/>
        <w:autoSpaceDE/>
        <w:autoSpaceDN/>
        <w:bidi w:val="0"/>
        <w:adjustRightInd/>
        <w:spacing w:line="580" w:lineRule="exact"/>
        <w:ind w:firstLine="643" w:firstLineChars="200"/>
        <w:jc w:val="both"/>
        <w:textAlignment w:val="auto"/>
        <w:rPr>
          <w:rFonts w:hint="eastAsia" w:ascii="仿宋_GB2312" w:hAnsi="仿宋_GB2312" w:eastAsia="仿宋_GB2312" w:cs="仿宋_GB2312"/>
          <w:b/>
          <w:bCs/>
          <w:color w:val="auto"/>
          <w:kern w:val="0"/>
          <w:sz w:val="32"/>
          <w:szCs w:val="32"/>
        </w:rPr>
      </w:pPr>
      <w:r>
        <w:rPr>
          <w:rFonts w:hint="eastAsia" w:ascii="仿宋_GB2312" w:hAnsi="仿宋_GB2312" w:eastAsia="仿宋_GB2312" w:cs="仿宋_GB2312"/>
          <w:b/>
          <w:bCs/>
          <w:color w:val="auto"/>
          <w:kern w:val="0"/>
          <w:sz w:val="32"/>
          <w:szCs w:val="32"/>
        </w:rPr>
        <w:t>2.资金落实</w:t>
      </w:r>
    </w:p>
    <w:p>
      <w:pPr>
        <w:keepNext w:val="0"/>
        <w:keepLines w:val="0"/>
        <w:pageBreakBefore w:val="0"/>
        <w:kinsoku/>
        <w:wordWrap/>
        <w:overflowPunct/>
        <w:topLinePunct w:val="0"/>
        <w:autoSpaceDE/>
        <w:autoSpaceDN/>
        <w:bidi w:val="0"/>
        <w:adjustRightInd/>
        <w:snapToGrid w:val="0"/>
        <w:spacing w:line="580" w:lineRule="exact"/>
        <w:ind w:firstLine="640" w:firstLineChars="200"/>
        <w:jc w:val="both"/>
        <w:textAlignment w:val="auto"/>
        <w:rPr>
          <w:rFonts w:hint="eastAsia" w:ascii="仿宋_GB2312" w:hAnsi="仿宋_GB2312" w:eastAsia="仿宋_GB2312" w:cs="仿宋_GB2312"/>
          <w:b/>
          <w:bCs/>
          <w:color w:val="auto"/>
          <w:kern w:val="0"/>
          <w:sz w:val="32"/>
          <w:szCs w:val="32"/>
          <w:lang w:eastAsia="zh-CN"/>
        </w:rPr>
      </w:pPr>
      <w:r>
        <w:rPr>
          <w:rFonts w:hint="eastAsia" w:ascii="仿宋_GB2312" w:hAnsi="仿宋_GB2312" w:eastAsia="仿宋_GB2312" w:cs="仿宋_GB2312"/>
          <w:bCs/>
          <w:color w:val="auto"/>
          <w:kern w:val="0"/>
          <w:sz w:val="32"/>
          <w:szCs w:val="32"/>
        </w:rPr>
        <w:t>补贴资金发放及时</w:t>
      </w:r>
      <w:r>
        <w:rPr>
          <w:rFonts w:hint="eastAsia" w:ascii="仿宋_GB2312" w:hAnsi="仿宋_GB2312" w:eastAsia="仿宋_GB2312" w:cs="仿宋_GB2312"/>
          <w:bCs/>
          <w:color w:val="auto"/>
          <w:kern w:val="0"/>
          <w:sz w:val="32"/>
          <w:szCs w:val="32"/>
          <w:lang w:eastAsia="zh-CN"/>
        </w:rPr>
        <w:t>，</w:t>
      </w:r>
      <w:r>
        <w:rPr>
          <w:rFonts w:hint="eastAsia" w:ascii="仿宋_GB2312" w:hAnsi="仿宋_GB2312" w:eastAsia="仿宋_GB2312" w:cs="仿宋_GB2312"/>
          <w:color w:val="auto"/>
          <w:kern w:val="0"/>
          <w:sz w:val="32"/>
          <w:szCs w:val="32"/>
          <w:lang w:val="en-US" w:eastAsia="zh-CN"/>
        </w:rPr>
        <w:t>2021年</w:t>
      </w:r>
      <w:r>
        <w:rPr>
          <w:rFonts w:hint="eastAsia" w:ascii="仿宋_GB2312" w:hAnsi="仿宋_GB2312" w:eastAsia="仿宋_GB2312" w:cs="仿宋_GB2312"/>
          <w:color w:val="auto"/>
          <w:sz w:val="32"/>
          <w:szCs w:val="32"/>
        </w:rPr>
        <w:t>就业</w:t>
      </w:r>
      <w:r>
        <w:rPr>
          <w:rFonts w:hint="eastAsia" w:ascii="仿宋_GB2312" w:hAnsi="仿宋_GB2312" w:eastAsia="仿宋_GB2312" w:cs="仿宋_GB2312"/>
          <w:color w:val="auto"/>
          <w:sz w:val="32"/>
          <w:szCs w:val="32"/>
          <w:lang w:eastAsia="zh-CN"/>
        </w:rPr>
        <w:t>见习补贴</w:t>
      </w:r>
      <w:r>
        <w:rPr>
          <w:rFonts w:hint="eastAsia" w:ascii="仿宋_GB2312" w:hAnsi="仿宋_GB2312" w:eastAsia="仿宋_GB2312" w:cs="仿宋_GB2312"/>
          <w:color w:val="auto"/>
          <w:sz w:val="32"/>
          <w:szCs w:val="32"/>
        </w:rPr>
        <w:t>资金100%到位</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共1496.56</w:t>
      </w:r>
      <w:r>
        <w:rPr>
          <w:rFonts w:hint="eastAsia" w:ascii="仿宋_GB2312" w:hAnsi="仿宋_GB2312" w:eastAsia="仿宋_GB2312" w:cs="仿宋_GB2312"/>
          <w:color w:val="auto"/>
          <w:sz w:val="32"/>
          <w:szCs w:val="32"/>
        </w:rPr>
        <w:t>万元</w:t>
      </w:r>
      <w:r>
        <w:rPr>
          <w:rFonts w:hint="eastAsia" w:ascii="仿宋_GB2312" w:hAnsi="仿宋_GB2312" w:eastAsia="仿宋_GB2312" w:cs="仿宋_GB2312"/>
          <w:color w:val="auto"/>
          <w:sz w:val="32"/>
          <w:szCs w:val="32"/>
          <w:lang w:eastAsia="zh-CN"/>
        </w:rPr>
        <w:t>。</w:t>
      </w:r>
    </w:p>
    <w:p>
      <w:pPr>
        <w:keepNext w:val="0"/>
        <w:keepLines w:val="0"/>
        <w:pageBreakBefore w:val="0"/>
        <w:kinsoku/>
        <w:wordWrap/>
        <w:overflowPunct/>
        <w:topLinePunct w:val="0"/>
        <w:autoSpaceDE/>
        <w:autoSpaceDN/>
        <w:bidi w:val="0"/>
        <w:adjustRightInd/>
        <w:spacing w:line="580" w:lineRule="exact"/>
        <w:ind w:firstLine="482" w:firstLineChars="150"/>
        <w:jc w:val="both"/>
        <w:textAlignment w:val="auto"/>
        <w:rPr>
          <w:rFonts w:hint="eastAsia" w:ascii="楷体_GB2312" w:hAnsi="楷体_GB2312" w:eastAsia="楷体_GB2312" w:cs="楷体_GB2312"/>
          <w:b/>
          <w:bCs/>
          <w:color w:val="auto"/>
          <w:kern w:val="0"/>
          <w:sz w:val="32"/>
          <w:szCs w:val="32"/>
        </w:rPr>
      </w:pPr>
      <w:r>
        <w:rPr>
          <w:rFonts w:hint="eastAsia" w:ascii="楷体_GB2312" w:hAnsi="楷体_GB2312" w:eastAsia="楷体_GB2312" w:cs="楷体_GB2312"/>
          <w:b/>
          <w:bCs/>
          <w:color w:val="auto"/>
          <w:kern w:val="0"/>
          <w:sz w:val="32"/>
          <w:szCs w:val="32"/>
        </w:rPr>
        <w:t>（二）项目过程</w:t>
      </w:r>
    </w:p>
    <w:p>
      <w:pPr>
        <w:keepNext w:val="0"/>
        <w:keepLines w:val="0"/>
        <w:pageBreakBefore w:val="0"/>
        <w:kinsoku/>
        <w:wordWrap/>
        <w:overflowPunct/>
        <w:topLinePunct w:val="0"/>
        <w:autoSpaceDE/>
        <w:autoSpaceDN/>
        <w:bidi w:val="0"/>
        <w:adjustRightInd/>
        <w:spacing w:line="580" w:lineRule="exact"/>
        <w:ind w:firstLine="643" w:firstLineChars="200"/>
        <w:jc w:val="both"/>
        <w:textAlignment w:val="auto"/>
        <w:rPr>
          <w:rFonts w:hint="eastAsia" w:ascii="仿宋_GB2312" w:hAnsi="仿宋_GB2312" w:eastAsia="仿宋_GB2312" w:cs="仿宋_GB2312"/>
          <w:b/>
          <w:bCs/>
          <w:color w:val="auto"/>
          <w:kern w:val="0"/>
          <w:sz w:val="32"/>
          <w:szCs w:val="32"/>
        </w:rPr>
      </w:pPr>
      <w:r>
        <w:rPr>
          <w:rFonts w:hint="eastAsia" w:ascii="仿宋_GB2312" w:hAnsi="仿宋_GB2312" w:eastAsia="仿宋_GB2312" w:cs="仿宋_GB2312"/>
          <w:b/>
          <w:bCs/>
          <w:color w:val="auto"/>
          <w:kern w:val="0"/>
          <w:sz w:val="32"/>
          <w:szCs w:val="32"/>
        </w:rPr>
        <w:t>1.项目管理</w:t>
      </w:r>
    </w:p>
    <w:p>
      <w:pPr>
        <w:keepNext w:val="0"/>
        <w:keepLines w:val="0"/>
        <w:pageBreakBefore w:val="0"/>
        <w:kinsoku/>
        <w:wordWrap/>
        <w:overflowPunct/>
        <w:topLinePunct w:val="0"/>
        <w:autoSpaceDE/>
        <w:autoSpaceDN/>
        <w:bidi w:val="0"/>
        <w:adjustRightInd/>
        <w:spacing w:line="580" w:lineRule="exact"/>
        <w:ind w:firstLine="482" w:firstLineChars="150"/>
        <w:jc w:val="both"/>
        <w:textAlignment w:val="auto"/>
        <w:rPr>
          <w:rFonts w:hint="eastAsia" w:ascii="仿宋_GB2312" w:hAnsi="仿宋_GB2312" w:eastAsia="仿宋_GB2312" w:cs="仿宋_GB2312"/>
          <w:b/>
          <w:bCs/>
          <w:color w:val="auto"/>
          <w:kern w:val="0"/>
          <w:sz w:val="32"/>
          <w:szCs w:val="32"/>
        </w:rPr>
      </w:pPr>
      <w:r>
        <w:rPr>
          <w:rFonts w:hint="eastAsia" w:ascii="仿宋_GB2312" w:hAnsi="仿宋_GB2312" w:eastAsia="仿宋_GB2312" w:cs="仿宋_GB2312"/>
          <w:b/>
          <w:bCs/>
          <w:color w:val="auto"/>
          <w:kern w:val="0"/>
          <w:sz w:val="32"/>
          <w:szCs w:val="32"/>
        </w:rPr>
        <w:t>（</w:t>
      </w:r>
      <w:r>
        <w:rPr>
          <w:rFonts w:hint="eastAsia" w:ascii="仿宋_GB2312" w:hAnsi="仿宋_GB2312" w:eastAsia="仿宋_GB2312" w:cs="仿宋_GB2312"/>
          <w:b/>
          <w:bCs/>
          <w:color w:val="auto"/>
          <w:kern w:val="0"/>
          <w:sz w:val="32"/>
          <w:szCs w:val="32"/>
          <w:lang w:val="en-US" w:eastAsia="zh-CN"/>
        </w:rPr>
        <w:t>1</w:t>
      </w:r>
      <w:r>
        <w:rPr>
          <w:rFonts w:hint="eastAsia" w:ascii="仿宋_GB2312" w:hAnsi="仿宋_GB2312" w:eastAsia="仿宋_GB2312" w:cs="仿宋_GB2312"/>
          <w:b/>
          <w:bCs/>
          <w:color w:val="auto"/>
          <w:kern w:val="0"/>
          <w:sz w:val="32"/>
          <w:szCs w:val="32"/>
        </w:rPr>
        <w:t>）项目管理制度建立和落实情况</w:t>
      </w:r>
    </w:p>
    <w:p>
      <w:pPr>
        <w:keepNext w:val="0"/>
        <w:keepLines w:val="0"/>
        <w:pageBreakBefore w:val="0"/>
        <w:kinsoku/>
        <w:wordWrap/>
        <w:overflowPunct/>
        <w:topLinePunct w:val="0"/>
        <w:autoSpaceDE/>
        <w:autoSpaceDN/>
        <w:bidi w:val="0"/>
        <w:adjustRightInd/>
        <w:spacing w:line="580" w:lineRule="exact"/>
        <w:ind w:firstLine="640" w:firstLineChars="200"/>
        <w:jc w:val="both"/>
        <w:textAlignment w:val="auto"/>
        <w:rPr>
          <w:rFonts w:hint="eastAsia" w:ascii="仿宋_GB2312" w:hAnsi="仿宋_GB2312" w:eastAsia="仿宋_GB2312" w:cs="仿宋_GB2312"/>
          <w:color w:val="auto"/>
          <w:kern w:val="0"/>
          <w:sz w:val="32"/>
          <w:szCs w:val="32"/>
        </w:rPr>
      </w:pPr>
      <w:r>
        <w:rPr>
          <w:rFonts w:hint="eastAsia" w:ascii="仿宋_GB2312" w:hAnsi="仿宋_GB2312" w:eastAsia="仿宋_GB2312" w:cs="仿宋_GB2312"/>
          <w:color w:val="auto"/>
          <w:kern w:val="0"/>
          <w:sz w:val="32"/>
          <w:szCs w:val="32"/>
        </w:rPr>
        <w:t>已制定或具有相应的业务管理内部控制制度，及时制定了公益性岗位管理办法、项目实施方案、管理服务标准等项目管理制度；已制定或具有的相关业务管理制度健全，业务管理制度合法、合规、完整。</w:t>
      </w:r>
    </w:p>
    <w:p>
      <w:pPr>
        <w:keepNext w:val="0"/>
        <w:keepLines w:val="0"/>
        <w:pageBreakBefore w:val="0"/>
        <w:kinsoku/>
        <w:wordWrap/>
        <w:overflowPunct/>
        <w:topLinePunct w:val="0"/>
        <w:autoSpaceDE/>
        <w:autoSpaceDN/>
        <w:bidi w:val="0"/>
        <w:adjustRightInd/>
        <w:spacing w:line="580" w:lineRule="exact"/>
        <w:ind w:firstLine="643" w:firstLineChars="200"/>
        <w:jc w:val="both"/>
        <w:textAlignment w:val="auto"/>
        <w:rPr>
          <w:rFonts w:hint="eastAsia" w:ascii="仿宋_GB2312" w:hAnsi="仿宋_GB2312" w:eastAsia="仿宋_GB2312" w:cs="仿宋_GB2312"/>
          <w:b/>
          <w:bCs/>
          <w:color w:val="auto"/>
          <w:kern w:val="0"/>
          <w:sz w:val="32"/>
          <w:szCs w:val="32"/>
        </w:rPr>
      </w:pPr>
      <w:r>
        <w:rPr>
          <w:rFonts w:hint="eastAsia" w:ascii="仿宋_GB2312" w:hAnsi="仿宋_GB2312" w:eastAsia="仿宋_GB2312" w:cs="仿宋_GB2312"/>
          <w:b/>
          <w:bCs/>
          <w:color w:val="auto"/>
          <w:kern w:val="0"/>
          <w:sz w:val="32"/>
          <w:szCs w:val="32"/>
        </w:rPr>
        <w:t>（2）项目制度执行有效性</w:t>
      </w:r>
    </w:p>
    <w:p>
      <w:pPr>
        <w:keepNext w:val="0"/>
        <w:keepLines w:val="0"/>
        <w:pageBreakBefore w:val="0"/>
        <w:kinsoku/>
        <w:wordWrap/>
        <w:overflowPunct/>
        <w:topLinePunct w:val="0"/>
        <w:autoSpaceDE/>
        <w:autoSpaceDN/>
        <w:bidi w:val="0"/>
        <w:adjustRightInd/>
        <w:spacing w:line="580" w:lineRule="exact"/>
        <w:ind w:firstLine="640" w:firstLineChars="200"/>
        <w:jc w:val="both"/>
        <w:textAlignment w:val="auto"/>
        <w:rPr>
          <w:rFonts w:hint="eastAsia" w:ascii="仿宋_GB2312" w:hAnsi="仿宋_GB2312" w:eastAsia="仿宋_GB2312" w:cs="仿宋_GB2312"/>
          <w:color w:val="auto"/>
          <w:kern w:val="0"/>
          <w:sz w:val="32"/>
          <w:szCs w:val="32"/>
        </w:rPr>
      </w:pPr>
      <w:r>
        <w:rPr>
          <w:rFonts w:hint="eastAsia" w:ascii="仿宋_GB2312" w:hAnsi="仿宋_GB2312" w:eastAsia="仿宋_GB2312" w:cs="仿宋_GB2312"/>
          <w:color w:val="auto"/>
          <w:kern w:val="0"/>
          <w:sz w:val="32"/>
          <w:szCs w:val="32"/>
        </w:rPr>
        <w:t>落实定期巡查制度，定期对公益性岗位</w:t>
      </w:r>
      <w:r>
        <w:rPr>
          <w:rFonts w:hint="eastAsia" w:ascii="仿宋_GB2312" w:hAnsi="仿宋_GB2312" w:eastAsia="仿宋_GB2312" w:cs="仿宋_GB2312"/>
          <w:color w:val="auto"/>
          <w:kern w:val="0"/>
          <w:sz w:val="32"/>
          <w:szCs w:val="32"/>
          <w:lang w:eastAsia="zh-CN"/>
        </w:rPr>
        <w:t>、就业见习岗位</w:t>
      </w:r>
      <w:r>
        <w:rPr>
          <w:rFonts w:hint="eastAsia" w:ascii="仿宋_GB2312" w:hAnsi="仿宋_GB2312" w:eastAsia="仿宋_GB2312" w:cs="仿宋_GB2312"/>
          <w:color w:val="auto"/>
          <w:kern w:val="0"/>
          <w:sz w:val="32"/>
          <w:szCs w:val="32"/>
        </w:rPr>
        <w:t>开发管理情况进行走访、调查和评估；严格执行审批程序，按照相关规定进行申请、审核和审批；执行项目动态管理，按照管理办法的程序和规定，及时办理公益性岗位</w:t>
      </w:r>
      <w:r>
        <w:rPr>
          <w:rFonts w:hint="eastAsia" w:ascii="仿宋_GB2312" w:hAnsi="仿宋_GB2312" w:eastAsia="仿宋_GB2312" w:cs="仿宋_GB2312"/>
          <w:color w:val="auto"/>
          <w:kern w:val="0"/>
          <w:sz w:val="32"/>
          <w:szCs w:val="32"/>
          <w:lang w:eastAsia="zh-CN"/>
        </w:rPr>
        <w:t>、就业见习岗位</w:t>
      </w:r>
      <w:r>
        <w:rPr>
          <w:rFonts w:hint="eastAsia" w:ascii="仿宋_GB2312" w:hAnsi="仿宋_GB2312" w:eastAsia="仿宋_GB2312" w:cs="仿宋_GB2312"/>
          <w:color w:val="auto"/>
          <w:kern w:val="0"/>
          <w:sz w:val="32"/>
          <w:szCs w:val="32"/>
        </w:rPr>
        <w:t>补贴增发或停发手续；实行任务目标管理，按规定对任务进行分解。</w:t>
      </w:r>
    </w:p>
    <w:p>
      <w:pPr>
        <w:keepNext w:val="0"/>
        <w:keepLines w:val="0"/>
        <w:pageBreakBefore w:val="0"/>
        <w:kinsoku/>
        <w:wordWrap/>
        <w:overflowPunct/>
        <w:topLinePunct w:val="0"/>
        <w:autoSpaceDE/>
        <w:autoSpaceDN/>
        <w:bidi w:val="0"/>
        <w:adjustRightInd/>
        <w:spacing w:line="580" w:lineRule="exact"/>
        <w:ind w:firstLine="643" w:firstLineChars="200"/>
        <w:jc w:val="both"/>
        <w:textAlignment w:val="auto"/>
        <w:rPr>
          <w:rFonts w:hint="eastAsia" w:ascii="仿宋_GB2312" w:hAnsi="仿宋_GB2312" w:eastAsia="仿宋_GB2312" w:cs="仿宋_GB2312"/>
          <w:b/>
          <w:bCs/>
          <w:color w:val="auto"/>
          <w:kern w:val="0"/>
          <w:sz w:val="32"/>
          <w:szCs w:val="32"/>
        </w:rPr>
      </w:pPr>
      <w:r>
        <w:rPr>
          <w:rFonts w:hint="eastAsia" w:ascii="仿宋_GB2312" w:hAnsi="仿宋_GB2312" w:eastAsia="仿宋_GB2312" w:cs="仿宋_GB2312"/>
          <w:b/>
          <w:bCs/>
          <w:color w:val="auto"/>
          <w:kern w:val="0"/>
          <w:sz w:val="32"/>
          <w:szCs w:val="32"/>
        </w:rPr>
        <w:t>（3）项目信息录入和台账管理落实情况</w:t>
      </w:r>
    </w:p>
    <w:p>
      <w:pPr>
        <w:keepNext w:val="0"/>
        <w:keepLines w:val="0"/>
        <w:pageBreakBefore w:val="0"/>
        <w:kinsoku/>
        <w:wordWrap/>
        <w:overflowPunct/>
        <w:topLinePunct w:val="0"/>
        <w:autoSpaceDE/>
        <w:autoSpaceDN/>
        <w:bidi w:val="0"/>
        <w:adjustRightInd/>
        <w:spacing w:line="580" w:lineRule="exact"/>
        <w:ind w:firstLine="640" w:firstLineChars="200"/>
        <w:jc w:val="both"/>
        <w:textAlignment w:val="auto"/>
        <w:rPr>
          <w:rFonts w:hint="eastAsia" w:ascii="仿宋_GB2312" w:hAnsi="仿宋_GB2312" w:eastAsia="仿宋_GB2312" w:cs="仿宋_GB2312"/>
          <w:color w:val="auto"/>
          <w:kern w:val="0"/>
          <w:sz w:val="32"/>
          <w:szCs w:val="32"/>
        </w:rPr>
      </w:pPr>
      <w:r>
        <w:rPr>
          <w:rFonts w:hint="eastAsia" w:ascii="仿宋_GB2312" w:hAnsi="仿宋_GB2312" w:eastAsia="仿宋_GB2312" w:cs="仿宋_GB2312"/>
          <w:color w:val="auto"/>
          <w:kern w:val="0"/>
          <w:sz w:val="32"/>
          <w:szCs w:val="32"/>
        </w:rPr>
        <w:t>及时将公益性岗位</w:t>
      </w:r>
      <w:r>
        <w:rPr>
          <w:rFonts w:hint="eastAsia" w:ascii="仿宋_GB2312" w:hAnsi="仿宋_GB2312" w:eastAsia="仿宋_GB2312" w:cs="仿宋_GB2312"/>
          <w:color w:val="auto"/>
          <w:kern w:val="0"/>
          <w:sz w:val="32"/>
          <w:szCs w:val="32"/>
          <w:lang w:eastAsia="zh-CN"/>
        </w:rPr>
        <w:t>、</w:t>
      </w:r>
      <w:r>
        <w:rPr>
          <w:rFonts w:hint="eastAsia" w:ascii="仿宋_GB2312" w:hAnsi="仿宋_GB2312" w:eastAsia="仿宋_GB2312" w:cs="仿宋_GB2312"/>
          <w:color w:val="auto"/>
          <w:sz w:val="32"/>
          <w:szCs w:val="32"/>
        </w:rPr>
        <w:t>就业见习岗位</w:t>
      </w:r>
      <w:r>
        <w:rPr>
          <w:rFonts w:hint="eastAsia" w:ascii="仿宋_GB2312" w:hAnsi="仿宋_GB2312" w:eastAsia="仿宋_GB2312" w:cs="仿宋_GB2312"/>
          <w:color w:val="auto"/>
          <w:kern w:val="0"/>
          <w:sz w:val="32"/>
          <w:szCs w:val="32"/>
        </w:rPr>
        <w:t>信息录入信息系统；公益性岗位</w:t>
      </w:r>
      <w:r>
        <w:rPr>
          <w:rFonts w:hint="eastAsia" w:ascii="仿宋_GB2312" w:hAnsi="仿宋_GB2312" w:eastAsia="仿宋_GB2312" w:cs="仿宋_GB2312"/>
          <w:color w:val="auto"/>
          <w:kern w:val="0"/>
          <w:sz w:val="32"/>
          <w:szCs w:val="32"/>
          <w:lang w:eastAsia="zh-CN"/>
        </w:rPr>
        <w:t>、</w:t>
      </w:r>
      <w:r>
        <w:rPr>
          <w:rFonts w:hint="eastAsia" w:ascii="仿宋_GB2312" w:hAnsi="仿宋_GB2312" w:eastAsia="仿宋_GB2312" w:cs="仿宋_GB2312"/>
          <w:color w:val="auto"/>
          <w:sz w:val="32"/>
          <w:szCs w:val="32"/>
        </w:rPr>
        <w:t>就业见习岗位</w:t>
      </w:r>
      <w:r>
        <w:rPr>
          <w:rFonts w:hint="eastAsia" w:ascii="仿宋_GB2312" w:hAnsi="仿宋_GB2312" w:eastAsia="仿宋_GB2312" w:cs="仿宋_GB2312"/>
          <w:color w:val="auto"/>
          <w:kern w:val="0"/>
          <w:sz w:val="32"/>
          <w:szCs w:val="32"/>
        </w:rPr>
        <w:t>开发管理资料，审批材料，基本生活经费发放情况资料齐全、完整。</w:t>
      </w:r>
    </w:p>
    <w:p>
      <w:pPr>
        <w:keepNext w:val="0"/>
        <w:keepLines w:val="0"/>
        <w:pageBreakBefore w:val="0"/>
        <w:kinsoku/>
        <w:wordWrap/>
        <w:overflowPunct/>
        <w:topLinePunct w:val="0"/>
        <w:autoSpaceDE/>
        <w:autoSpaceDN/>
        <w:bidi w:val="0"/>
        <w:adjustRightInd/>
        <w:spacing w:line="580" w:lineRule="exact"/>
        <w:ind w:firstLine="643" w:firstLineChars="200"/>
        <w:jc w:val="both"/>
        <w:textAlignment w:val="auto"/>
        <w:rPr>
          <w:rFonts w:hint="eastAsia" w:ascii="仿宋_GB2312" w:hAnsi="仿宋_GB2312" w:eastAsia="仿宋_GB2312" w:cs="仿宋_GB2312"/>
          <w:b/>
          <w:bCs/>
          <w:color w:val="auto"/>
          <w:kern w:val="0"/>
          <w:sz w:val="32"/>
          <w:szCs w:val="32"/>
        </w:rPr>
      </w:pPr>
      <w:r>
        <w:rPr>
          <w:rFonts w:hint="eastAsia" w:ascii="仿宋_GB2312" w:hAnsi="仿宋_GB2312" w:eastAsia="仿宋_GB2312" w:cs="仿宋_GB2312"/>
          <w:b/>
          <w:bCs/>
          <w:color w:val="auto"/>
          <w:kern w:val="0"/>
          <w:sz w:val="32"/>
          <w:szCs w:val="32"/>
        </w:rPr>
        <w:t>（4）项目资料报送情况</w:t>
      </w:r>
    </w:p>
    <w:p>
      <w:pPr>
        <w:keepNext w:val="0"/>
        <w:keepLines w:val="0"/>
        <w:pageBreakBefore w:val="0"/>
        <w:kinsoku/>
        <w:wordWrap/>
        <w:overflowPunct/>
        <w:topLinePunct w:val="0"/>
        <w:autoSpaceDE/>
        <w:autoSpaceDN/>
        <w:bidi w:val="0"/>
        <w:adjustRightInd/>
        <w:spacing w:line="580" w:lineRule="exact"/>
        <w:ind w:firstLine="800" w:firstLineChars="250"/>
        <w:jc w:val="both"/>
        <w:textAlignment w:val="auto"/>
        <w:rPr>
          <w:rFonts w:hint="eastAsia" w:ascii="仿宋_GB2312" w:hAnsi="仿宋_GB2312" w:eastAsia="仿宋_GB2312" w:cs="仿宋_GB2312"/>
          <w:color w:val="auto"/>
          <w:kern w:val="0"/>
          <w:sz w:val="32"/>
          <w:szCs w:val="32"/>
        </w:rPr>
      </w:pPr>
      <w:r>
        <w:rPr>
          <w:rFonts w:hint="eastAsia" w:ascii="仿宋_GB2312" w:hAnsi="仿宋_GB2312" w:eastAsia="仿宋_GB2312" w:cs="仿宋_GB2312"/>
          <w:color w:val="auto"/>
          <w:kern w:val="0"/>
          <w:sz w:val="32"/>
          <w:szCs w:val="32"/>
        </w:rPr>
        <w:t>各县、区资料提供及时；</w:t>
      </w:r>
      <w:r>
        <w:rPr>
          <w:rFonts w:hint="eastAsia" w:ascii="仿宋_GB2312" w:hAnsi="仿宋_GB2312" w:eastAsia="仿宋_GB2312" w:cs="仿宋_GB2312"/>
          <w:color w:val="auto"/>
          <w:kern w:val="0"/>
          <w:sz w:val="32"/>
          <w:szCs w:val="32"/>
          <w:lang w:eastAsia="zh-CN"/>
        </w:rPr>
        <w:t>并</w:t>
      </w:r>
      <w:r>
        <w:rPr>
          <w:rFonts w:hint="eastAsia" w:ascii="仿宋_GB2312" w:hAnsi="仿宋_GB2312" w:eastAsia="仿宋_GB2312" w:cs="仿宋_GB2312"/>
          <w:color w:val="auto"/>
          <w:sz w:val="32"/>
          <w:szCs w:val="32"/>
        </w:rPr>
        <w:t>按照省厅要求及时</w:t>
      </w:r>
      <w:r>
        <w:rPr>
          <w:rFonts w:hint="eastAsia" w:ascii="仿宋_GB2312" w:hAnsi="仿宋_GB2312" w:eastAsia="仿宋_GB2312" w:cs="仿宋_GB2312"/>
          <w:color w:val="auto"/>
          <w:sz w:val="32"/>
          <w:szCs w:val="32"/>
          <w:lang w:eastAsia="zh-CN"/>
        </w:rPr>
        <w:t>规范报送</w:t>
      </w:r>
      <w:r>
        <w:rPr>
          <w:rFonts w:hint="eastAsia" w:ascii="仿宋_GB2312" w:hAnsi="仿宋_GB2312" w:eastAsia="仿宋_GB2312" w:cs="仿宋_GB2312"/>
          <w:color w:val="auto"/>
          <w:sz w:val="32"/>
          <w:szCs w:val="32"/>
        </w:rPr>
        <w:t>资料</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资料</w:t>
      </w:r>
      <w:r>
        <w:rPr>
          <w:rFonts w:hint="eastAsia" w:ascii="仿宋_GB2312" w:hAnsi="仿宋_GB2312" w:eastAsia="仿宋_GB2312" w:cs="仿宋_GB2312"/>
          <w:color w:val="auto"/>
          <w:kern w:val="0"/>
          <w:sz w:val="32"/>
          <w:szCs w:val="32"/>
        </w:rPr>
        <w:t>齐全、真实、准确。</w:t>
      </w:r>
    </w:p>
    <w:p>
      <w:pPr>
        <w:keepNext w:val="0"/>
        <w:keepLines w:val="0"/>
        <w:pageBreakBefore w:val="0"/>
        <w:kinsoku/>
        <w:wordWrap/>
        <w:overflowPunct/>
        <w:topLinePunct w:val="0"/>
        <w:autoSpaceDE/>
        <w:autoSpaceDN/>
        <w:bidi w:val="0"/>
        <w:adjustRightInd/>
        <w:spacing w:line="580" w:lineRule="exact"/>
        <w:ind w:firstLine="964" w:firstLineChars="300"/>
        <w:jc w:val="both"/>
        <w:textAlignment w:val="auto"/>
        <w:rPr>
          <w:rFonts w:hint="eastAsia" w:ascii="仿宋_GB2312" w:hAnsi="仿宋_GB2312" w:eastAsia="仿宋_GB2312" w:cs="仿宋_GB2312"/>
          <w:b/>
          <w:bCs/>
          <w:color w:val="auto"/>
          <w:kern w:val="0"/>
          <w:sz w:val="32"/>
          <w:szCs w:val="32"/>
        </w:rPr>
      </w:pPr>
      <w:r>
        <w:rPr>
          <w:rFonts w:hint="eastAsia" w:ascii="仿宋_GB2312" w:hAnsi="仿宋_GB2312" w:eastAsia="仿宋_GB2312" w:cs="仿宋_GB2312"/>
          <w:b/>
          <w:bCs/>
          <w:color w:val="auto"/>
          <w:kern w:val="0"/>
          <w:sz w:val="32"/>
          <w:szCs w:val="32"/>
        </w:rPr>
        <w:t>2.财务管理</w:t>
      </w:r>
    </w:p>
    <w:p>
      <w:pPr>
        <w:keepNext w:val="0"/>
        <w:keepLines w:val="0"/>
        <w:pageBreakBefore w:val="0"/>
        <w:kinsoku/>
        <w:wordWrap/>
        <w:overflowPunct/>
        <w:topLinePunct w:val="0"/>
        <w:autoSpaceDE/>
        <w:autoSpaceDN/>
        <w:bidi w:val="0"/>
        <w:adjustRightInd/>
        <w:spacing w:line="580" w:lineRule="exact"/>
        <w:ind w:firstLine="643" w:firstLineChars="200"/>
        <w:jc w:val="both"/>
        <w:textAlignment w:val="auto"/>
        <w:rPr>
          <w:rFonts w:hint="eastAsia" w:ascii="仿宋_GB2312" w:hAnsi="仿宋_GB2312" w:eastAsia="仿宋_GB2312" w:cs="仿宋_GB2312"/>
          <w:b/>
          <w:bCs/>
          <w:color w:val="auto"/>
          <w:kern w:val="0"/>
          <w:sz w:val="32"/>
          <w:szCs w:val="32"/>
        </w:rPr>
      </w:pPr>
      <w:r>
        <w:rPr>
          <w:rFonts w:hint="eastAsia" w:ascii="仿宋_GB2312" w:hAnsi="仿宋_GB2312" w:eastAsia="仿宋_GB2312" w:cs="仿宋_GB2312"/>
          <w:b/>
          <w:bCs/>
          <w:color w:val="auto"/>
          <w:kern w:val="0"/>
          <w:sz w:val="32"/>
          <w:szCs w:val="32"/>
        </w:rPr>
        <w:t>（1）财务管理制度健全性</w:t>
      </w:r>
    </w:p>
    <w:p>
      <w:pPr>
        <w:keepNext w:val="0"/>
        <w:keepLines w:val="0"/>
        <w:pageBreakBefore w:val="0"/>
        <w:kinsoku/>
        <w:wordWrap/>
        <w:overflowPunct/>
        <w:topLinePunct w:val="0"/>
        <w:autoSpaceDE/>
        <w:autoSpaceDN/>
        <w:bidi w:val="0"/>
        <w:adjustRightInd/>
        <w:spacing w:line="580" w:lineRule="exact"/>
        <w:ind w:firstLine="800" w:firstLineChars="250"/>
        <w:jc w:val="both"/>
        <w:textAlignment w:val="auto"/>
        <w:rPr>
          <w:rFonts w:hint="eastAsia" w:ascii="仿宋_GB2312" w:hAnsi="仿宋_GB2312" w:eastAsia="仿宋_GB2312" w:cs="仿宋_GB2312"/>
          <w:color w:val="auto"/>
          <w:kern w:val="0"/>
          <w:sz w:val="32"/>
          <w:szCs w:val="32"/>
        </w:rPr>
      </w:pPr>
      <w:r>
        <w:rPr>
          <w:rFonts w:hint="eastAsia" w:ascii="仿宋_GB2312" w:hAnsi="仿宋_GB2312" w:eastAsia="仿宋_GB2312" w:cs="仿宋_GB2312"/>
          <w:color w:val="auto"/>
          <w:kern w:val="0"/>
          <w:sz w:val="32"/>
          <w:szCs w:val="32"/>
        </w:rPr>
        <w:t>已制定或具有相应的专项资金管理办法，且符合相关财务会计制度的规定。</w:t>
      </w:r>
    </w:p>
    <w:p>
      <w:pPr>
        <w:keepNext w:val="0"/>
        <w:keepLines w:val="0"/>
        <w:pageBreakBefore w:val="0"/>
        <w:kinsoku/>
        <w:wordWrap/>
        <w:overflowPunct/>
        <w:topLinePunct w:val="0"/>
        <w:autoSpaceDE/>
        <w:autoSpaceDN/>
        <w:bidi w:val="0"/>
        <w:adjustRightInd/>
        <w:spacing w:line="580" w:lineRule="exact"/>
        <w:ind w:firstLine="643" w:firstLineChars="200"/>
        <w:jc w:val="both"/>
        <w:textAlignment w:val="auto"/>
        <w:rPr>
          <w:rFonts w:hint="eastAsia" w:ascii="仿宋_GB2312" w:hAnsi="仿宋_GB2312" w:eastAsia="仿宋_GB2312" w:cs="仿宋_GB2312"/>
          <w:b/>
          <w:bCs/>
          <w:color w:val="auto"/>
          <w:kern w:val="0"/>
          <w:sz w:val="32"/>
          <w:szCs w:val="32"/>
        </w:rPr>
      </w:pPr>
      <w:r>
        <w:rPr>
          <w:rFonts w:hint="eastAsia" w:ascii="仿宋_GB2312" w:hAnsi="仿宋_GB2312" w:eastAsia="仿宋_GB2312" w:cs="仿宋_GB2312"/>
          <w:b/>
          <w:bCs/>
          <w:color w:val="auto"/>
          <w:kern w:val="0"/>
          <w:sz w:val="32"/>
          <w:szCs w:val="32"/>
        </w:rPr>
        <w:t>（2）资金使用合规性</w:t>
      </w:r>
    </w:p>
    <w:p>
      <w:pPr>
        <w:keepNext w:val="0"/>
        <w:keepLines w:val="0"/>
        <w:pageBreakBefore w:val="0"/>
        <w:kinsoku/>
        <w:wordWrap/>
        <w:overflowPunct/>
        <w:topLinePunct w:val="0"/>
        <w:autoSpaceDE/>
        <w:autoSpaceDN/>
        <w:bidi w:val="0"/>
        <w:adjustRightInd/>
        <w:spacing w:line="580" w:lineRule="exact"/>
        <w:ind w:firstLine="640" w:firstLineChars="200"/>
        <w:jc w:val="both"/>
        <w:textAlignment w:val="auto"/>
        <w:rPr>
          <w:rFonts w:hint="eastAsia" w:ascii="仿宋_GB2312" w:hAnsi="仿宋_GB2312" w:eastAsia="仿宋_GB2312" w:cs="仿宋_GB2312"/>
          <w:color w:val="auto"/>
          <w:kern w:val="0"/>
          <w:sz w:val="32"/>
          <w:szCs w:val="32"/>
        </w:rPr>
      </w:pPr>
      <w:r>
        <w:rPr>
          <w:rFonts w:hint="eastAsia" w:ascii="仿宋_GB2312" w:hAnsi="仿宋_GB2312" w:eastAsia="仿宋_GB2312" w:cs="仿宋_GB2312"/>
          <w:color w:val="auto"/>
          <w:kern w:val="0"/>
          <w:sz w:val="32"/>
          <w:szCs w:val="32"/>
        </w:rPr>
        <w:t>符合国家财经法规和财务管理以及有关专项资金管理办法的规定，做到专款专用；项目资金支付手续齐全，审批流程完善；资金支付凭证合规，不存在大额现金支付</w:t>
      </w:r>
      <w:r>
        <w:rPr>
          <w:rFonts w:hint="eastAsia" w:ascii="仿宋_GB2312" w:hAnsi="仿宋_GB2312" w:eastAsia="仿宋_GB2312" w:cs="仿宋_GB2312"/>
          <w:color w:val="auto"/>
          <w:kern w:val="0"/>
          <w:sz w:val="32"/>
          <w:szCs w:val="32"/>
          <w:lang w:eastAsia="zh-CN"/>
        </w:rPr>
        <w:t>、</w:t>
      </w:r>
      <w:r>
        <w:rPr>
          <w:rFonts w:hint="eastAsia" w:ascii="仿宋_GB2312" w:hAnsi="仿宋_GB2312" w:eastAsia="仿宋_GB2312" w:cs="仿宋_GB2312"/>
          <w:color w:val="auto"/>
          <w:kern w:val="0"/>
          <w:sz w:val="32"/>
          <w:szCs w:val="32"/>
        </w:rPr>
        <w:t>不合规票据支出等违规现象；资金不存在截留、挤占、挪用、虚列支出等违反资金管理规定现象。</w:t>
      </w:r>
    </w:p>
    <w:p>
      <w:pPr>
        <w:keepNext w:val="0"/>
        <w:keepLines w:val="0"/>
        <w:pageBreakBefore w:val="0"/>
        <w:kinsoku/>
        <w:wordWrap/>
        <w:overflowPunct/>
        <w:topLinePunct w:val="0"/>
        <w:autoSpaceDE/>
        <w:autoSpaceDN/>
        <w:bidi w:val="0"/>
        <w:adjustRightInd/>
        <w:spacing w:line="580" w:lineRule="exact"/>
        <w:ind w:firstLine="643" w:firstLineChars="200"/>
        <w:jc w:val="both"/>
        <w:textAlignment w:val="auto"/>
        <w:rPr>
          <w:rFonts w:hint="eastAsia" w:ascii="仿宋_GB2312" w:hAnsi="仿宋_GB2312" w:eastAsia="仿宋_GB2312" w:cs="仿宋_GB2312"/>
          <w:b/>
          <w:bCs/>
          <w:color w:val="auto"/>
          <w:kern w:val="0"/>
          <w:sz w:val="32"/>
          <w:szCs w:val="32"/>
        </w:rPr>
      </w:pPr>
      <w:r>
        <w:rPr>
          <w:rFonts w:hint="eastAsia" w:ascii="仿宋_GB2312" w:hAnsi="仿宋_GB2312" w:eastAsia="仿宋_GB2312" w:cs="仿宋_GB2312"/>
          <w:b/>
          <w:bCs/>
          <w:color w:val="auto"/>
          <w:kern w:val="0"/>
          <w:sz w:val="32"/>
          <w:szCs w:val="32"/>
        </w:rPr>
        <w:t>（3）国库集中支付或财政专户管理执行情况</w:t>
      </w:r>
    </w:p>
    <w:p>
      <w:pPr>
        <w:keepNext w:val="0"/>
        <w:keepLines w:val="0"/>
        <w:pageBreakBefore w:val="0"/>
        <w:kinsoku/>
        <w:wordWrap/>
        <w:overflowPunct/>
        <w:topLinePunct w:val="0"/>
        <w:autoSpaceDE/>
        <w:autoSpaceDN/>
        <w:bidi w:val="0"/>
        <w:adjustRightInd/>
        <w:spacing w:line="580" w:lineRule="exact"/>
        <w:ind w:firstLine="640" w:firstLineChars="200"/>
        <w:jc w:val="both"/>
        <w:textAlignment w:val="auto"/>
        <w:rPr>
          <w:rFonts w:hint="eastAsia" w:ascii="仿宋_GB2312" w:hAnsi="仿宋_GB2312" w:eastAsia="仿宋_GB2312" w:cs="仿宋_GB2312"/>
          <w:color w:val="auto"/>
          <w:kern w:val="0"/>
          <w:sz w:val="32"/>
          <w:szCs w:val="32"/>
        </w:rPr>
      </w:pPr>
      <w:r>
        <w:rPr>
          <w:rFonts w:hint="eastAsia" w:ascii="仿宋_GB2312" w:hAnsi="仿宋_GB2312" w:eastAsia="仿宋_GB2312" w:cs="仿宋_GB2312"/>
          <w:color w:val="auto"/>
          <w:kern w:val="0"/>
          <w:sz w:val="32"/>
          <w:szCs w:val="32"/>
        </w:rPr>
        <w:t>就业补助资金的支付严格按照现行国库集中支付管理或财政专户管理制度相关规定执行；国库集中支付管理或财政专户管理程序和手续完整齐全。</w:t>
      </w:r>
    </w:p>
    <w:p>
      <w:pPr>
        <w:keepNext w:val="0"/>
        <w:keepLines w:val="0"/>
        <w:pageBreakBefore w:val="0"/>
        <w:kinsoku/>
        <w:wordWrap/>
        <w:overflowPunct/>
        <w:topLinePunct w:val="0"/>
        <w:autoSpaceDE/>
        <w:autoSpaceDN/>
        <w:bidi w:val="0"/>
        <w:adjustRightInd/>
        <w:spacing w:line="580" w:lineRule="exact"/>
        <w:ind w:firstLine="643" w:firstLineChars="200"/>
        <w:jc w:val="both"/>
        <w:textAlignment w:val="auto"/>
        <w:rPr>
          <w:rFonts w:hint="eastAsia" w:ascii="仿宋_GB2312" w:hAnsi="仿宋_GB2312" w:eastAsia="仿宋_GB2312" w:cs="仿宋_GB2312"/>
          <w:b/>
          <w:bCs/>
          <w:color w:val="auto"/>
          <w:kern w:val="0"/>
          <w:sz w:val="32"/>
          <w:szCs w:val="32"/>
        </w:rPr>
      </w:pPr>
      <w:r>
        <w:rPr>
          <w:rFonts w:hint="eastAsia" w:ascii="仿宋_GB2312" w:hAnsi="仿宋_GB2312" w:eastAsia="仿宋_GB2312" w:cs="仿宋_GB2312"/>
          <w:b/>
          <w:bCs/>
          <w:color w:val="auto"/>
          <w:kern w:val="0"/>
          <w:sz w:val="32"/>
          <w:szCs w:val="32"/>
        </w:rPr>
        <w:t>（4）监督检查情况</w:t>
      </w:r>
    </w:p>
    <w:p>
      <w:pPr>
        <w:keepNext w:val="0"/>
        <w:keepLines w:val="0"/>
        <w:pageBreakBefore w:val="0"/>
        <w:kinsoku/>
        <w:wordWrap/>
        <w:overflowPunct/>
        <w:topLinePunct w:val="0"/>
        <w:autoSpaceDE/>
        <w:autoSpaceDN/>
        <w:bidi w:val="0"/>
        <w:adjustRightInd/>
        <w:spacing w:line="580" w:lineRule="exact"/>
        <w:ind w:firstLine="640" w:firstLineChars="200"/>
        <w:jc w:val="both"/>
        <w:textAlignment w:val="auto"/>
        <w:rPr>
          <w:rFonts w:hint="eastAsia" w:ascii="仿宋_GB2312" w:hAnsi="仿宋_GB2312" w:eastAsia="仿宋_GB2312" w:cs="仿宋_GB2312"/>
          <w:color w:val="auto"/>
          <w:kern w:val="0"/>
          <w:sz w:val="32"/>
          <w:szCs w:val="32"/>
        </w:rPr>
      </w:pPr>
      <w:r>
        <w:rPr>
          <w:rFonts w:hint="eastAsia" w:ascii="仿宋_GB2312" w:hAnsi="仿宋_GB2312" w:eastAsia="仿宋_GB2312" w:cs="仿宋_GB2312"/>
          <w:color w:val="auto"/>
          <w:kern w:val="0"/>
          <w:sz w:val="32"/>
          <w:szCs w:val="32"/>
          <w:lang w:val="en-US" w:eastAsia="zh-CN"/>
        </w:rPr>
        <w:t>各级</w:t>
      </w:r>
      <w:r>
        <w:rPr>
          <w:rFonts w:hint="eastAsia" w:ascii="仿宋_GB2312" w:hAnsi="仿宋_GB2312" w:eastAsia="仿宋_GB2312" w:cs="仿宋_GB2312"/>
          <w:color w:val="auto"/>
          <w:kern w:val="0"/>
          <w:sz w:val="32"/>
          <w:szCs w:val="32"/>
        </w:rPr>
        <w:t>相关部门按照各自职责要求适时组织开展了资金使用管理监督检查，监督检查过程中未发现问题。</w:t>
      </w:r>
    </w:p>
    <w:p>
      <w:pPr>
        <w:keepNext w:val="0"/>
        <w:keepLines w:val="0"/>
        <w:pageBreakBefore w:val="0"/>
        <w:kinsoku/>
        <w:wordWrap/>
        <w:overflowPunct/>
        <w:topLinePunct w:val="0"/>
        <w:autoSpaceDE/>
        <w:autoSpaceDN/>
        <w:bidi w:val="0"/>
        <w:adjustRightInd/>
        <w:spacing w:line="580" w:lineRule="exact"/>
        <w:ind w:firstLine="643" w:firstLineChars="200"/>
        <w:jc w:val="both"/>
        <w:textAlignment w:val="auto"/>
        <w:rPr>
          <w:rFonts w:hint="eastAsia" w:ascii="楷体_GB2312" w:hAnsi="楷体_GB2312" w:eastAsia="楷体_GB2312" w:cs="楷体_GB2312"/>
          <w:b/>
          <w:bCs/>
          <w:color w:val="auto"/>
          <w:kern w:val="0"/>
          <w:sz w:val="32"/>
          <w:szCs w:val="32"/>
        </w:rPr>
      </w:pPr>
      <w:r>
        <w:rPr>
          <w:rFonts w:hint="eastAsia" w:ascii="楷体_GB2312" w:hAnsi="楷体_GB2312" w:eastAsia="楷体_GB2312" w:cs="楷体_GB2312"/>
          <w:b/>
          <w:bCs/>
          <w:color w:val="auto"/>
          <w:kern w:val="0"/>
          <w:sz w:val="32"/>
          <w:szCs w:val="32"/>
        </w:rPr>
        <w:t>（三）项目产出情况</w:t>
      </w:r>
    </w:p>
    <w:p>
      <w:pPr>
        <w:keepNext w:val="0"/>
        <w:keepLines w:val="0"/>
        <w:pageBreakBefore w:val="0"/>
        <w:kinsoku/>
        <w:wordWrap/>
        <w:overflowPunct/>
        <w:topLinePunct w:val="0"/>
        <w:autoSpaceDE/>
        <w:autoSpaceDN/>
        <w:bidi w:val="0"/>
        <w:adjustRightInd/>
        <w:spacing w:line="580" w:lineRule="exact"/>
        <w:ind w:firstLine="643" w:firstLineChars="200"/>
        <w:jc w:val="both"/>
        <w:textAlignment w:val="auto"/>
        <w:rPr>
          <w:rFonts w:hint="eastAsia" w:ascii="仿宋_GB2312" w:hAnsi="仿宋_GB2312" w:eastAsia="仿宋_GB2312" w:cs="仿宋_GB2312"/>
          <w:b/>
          <w:bCs/>
          <w:color w:val="auto"/>
          <w:kern w:val="0"/>
          <w:sz w:val="32"/>
          <w:szCs w:val="32"/>
        </w:rPr>
      </w:pPr>
      <w:r>
        <w:rPr>
          <w:rFonts w:hint="eastAsia" w:ascii="仿宋_GB2312" w:hAnsi="仿宋_GB2312" w:eastAsia="仿宋_GB2312" w:cs="仿宋_GB2312"/>
          <w:b/>
          <w:bCs/>
          <w:color w:val="auto"/>
          <w:kern w:val="0"/>
          <w:sz w:val="32"/>
          <w:szCs w:val="32"/>
        </w:rPr>
        <w:t>1</w:t>
      </w:r>
      <w:r>
        <w:rPr>
          <w:rFonts w:hint="eastAsia" w:ascii="仿宋_GB2312" w:hAnsi="仿宋_GB2312" w:eastAsia="仿宋_GB2312" w:cs="仿宋_GB2312"/>
          <w:b/>
          <w:bCs/>
          <w:color w:val="auto"/>
          <w:kern w:val="0"/>
          <w:sz w:val="32"/>
          <w:szCs w:val="32"/>
          <w:lang w:eastAsia="zh-CN"/>
        </w:rPr>
        <w:t>.</w:t>
      </w:r>
      <w:r>
        <w:rPr>
          <w:rFonts w:hint="eastAsia" w:ascii="仿宋_GB2312" w:hAnsi="仿宋_GB2312" w:eastAsia="仿宋_GB2312" w:cs="仿宋_GB2312"/>
          <w:b/>
          <w:bCs/>
          <w:color w:val="auto"/>
          <w:kern w:val="0"/>
          <w:sz w:val="32"/>
          <w:szCs w:val="32"/>
        </w:rPr>
        <w:t>公益性岗位开发完成率</w:t>
      </w:r>
    </w:p>
    <w:p>
      <w:pPr>
        <w:keepNext w:val="0"/>
        <w:keepLines w:val="0"/>
        <w:pageBreakBefore w:val="0"/>
        <w:kinsoku/>
        <w:wordWrap/>
        <w:overflowPunct/>
        <w:topLinePunct w:val="0"/>
        <w:autoSpaceDE/>
        <w:autoSpaceDN/>
        <w:bidi w:val="0"/>
        <w:adjustRightInd/>
        <w:spacing w:line="580" w:lineRule="exact"/>
        <w:ind w:firstLine="640" w:firstLineChars="200"/>
        <w:jc w:val="both"/>
        <w:textAlignment w:val="auto"/>
        <w:rPr>
          <w:rFonts w:hint="eastAsia" w:ascii="仿宋_GB2312" w:hAnsi="仿宋_GB2312" w:eastAsia="仿宋_GB2312" w:cs="仿宋_GB2312"/>
          <w:color w:val="auto"/>
          <w:kern w:val="0"/>
          <w:sz w:val="32"/>
          <w:szCs w:val="32"/>
        </w:rPr>
      </w:pPr>
      <w:r>
        <w:rPr>
          <w:rFonts w:hint="eastAsia" w:ascii="仿宋_GB2312" w:hAnsi="仿宋_GB2312" w:eastAsia="仿宋_GB2312" w:cs="仿宋_GB2312"/>
          <w:color w:val="auto"/>
          <w:kern w:val="0"/>
          <w:sz w:val="32"/>
          <w:szCs w:val="32"/>
        </w:rPr>
        <w:t>查看信息系统中公益性岗位开发管理台账，目标任务数3800个，实际完成公益性岗位开发数</w:t>
      </w:r>
      <w:r>
        <w:rPr>
          <w:rFonts w:hint="eastAsia" w:ascii="仿宋_GB2312" w:hAnsi="仿宋_GB2312" w:eastAsia="仿宋_GB2312" w:cs="仿宋_GB2312"/>
          <w:color w:val="auto"/>
          <w:kern w:val="0"/>
          <w:sz w:val="32"/>
          <w:szCs w:val="32"/>
          <w:lang w:val="en-US" w:eastAsia="zh-CN"/>
        </w:rPr>
        <w:t>3976</w:t>
      </w:r>
      <w:r>
        <w:rPr>
          <w:rFonts w:hint="eastAsia" w:ascii="仿宋_GB2312" w:hAnsi="仿宋_GB2312" w:eastAsia="仿宋_GB2312" w:cs="仿宋_GB2312"/>
          <w:color w:val="auto"/>
          <w:kern w:val="0"/>
          <w:sz w:val="32"/>
          <w:szCs w:val="32"/>
        </w:rPr>
        <w:t>个，公益性岗位开发完成率为1</w:t>
      </w:r>
      <w:r>
        <w:rPr>
          <w:rFonts w:hint="eastAsia" w:ascii="仿宋_GB2312" w:hAnsi="仿宋_GB2312" w:eastAsia="仿宋_GB2312" w:cs="仿宋_GB2312"/>
          <w:color w:val="auto"/>
          <w:kern w:val="0"/>
          <w:sz w:val="32"/>
          <w:szCs w:val="32"/>
          <w:lang w:val="en-US" w:eastAsia="zh-CN"/>
        </w:rPr>
        <w:t>04.63</w:t>
      </w:r>
      <w:r>
        <w:rPr>
          <w:rFonts w:hint="eastAsia" w:ascii="仿宋_GB2312" w:hAnsi="仿宋_GB2312" w:eastAsia="仿宋_GB2312" w:cs="仿宋_GB2312"/>
          <w:color w:val="auto"/>
          <w:kern w:val="0"/>
          <w:sz w:val="32"/>
          <w:szCs w:val="32"/>
        </w:rPr>
        <w:t>%。</w:t>
      </w:r>
    </w:p>
    <w:p>
      <w:pPr>
        <w:keepNext w:val="0"/>
        <w:keepLines w:val="0"/>
        <w:pageBreakBefore w:val="0"/>
        <w:widowControl/>
        <w:kinsoku/>
        <w:wordWrap/>
        <w:overflowPunct/>
        <w:topLinePunct w:val="0"/>
        <w:autoSpaceDE/>
        <w:autoSpaceDN/>
        <w:bidi w:val="0"/>
        <w:adjustRightInd/>
        <w:spacing w:line="580" w:lineRule="exact"/>
        <w:ind w:firstLine="643" w:firstLineChars="200"/>
        <w:jc w:val="both"/>
        <w:textAlignment w:val="auto"/>
        <w:rPr>
          <w:rFonts w:hint="eastAsia" w:ascii="仿宋_GB2312" w:hAnsi="仿宋_GB2312" w:eastAsia="仿宋_GB2312" w:cs="仿宋_GB2312"/>
          <w:b/>
          <w:color w:val="auto"/>
          <w:kern w:val="0"/>
          <w:sz w:val="32"/>
          <w:szCs w:val="32"/>
        </w:rPr>
      </w:pPr>
      <w:r>
        <w:rPr>
          <w:rFonts w:hint="eastAsia" w:ascii="仿宋_GB2312" w:hAnsi="仿宋_GB2312" w:eastAsia="仿宋_GB2312" w:cs="仿宋_GB2312"/>
          <w:b/>
          <w:color w:val="auto"/>
          <w:kern w:val="0"/>
          <w:sz w:val="32"/>
          <w:szCs w:val="32"/>
        </w:rPr>
        <w:t>2</w:t>
      </w:r>
      <w:r>
        <w:rPr>
          <w:rFonts w:hint="eastAsia" w:ascii="仿宋_GB2312" w:hAnsi="仿宋_GB2312" w:eastAsia="仿宋_GB2312" w:cs="仿宋_GB2312"/>
          <w:b/>
          <w:color w:val="auto"/>
          <w:kern w:val="0"/>
          <w:sz w:val="32"/>
          <w:szCs w:val="32"/>
          <w:lang w:val="en-US" w:eastAsia="zh-CN"/>
        </w:rPr>
        <w:t>.</w:t>
      </w:r>
      <w:r>
        <w:rPr>
          <w:rFonts w:hint="eastAsia" w:ascii="仿宋_GB2312" w:hAnsi="仿宋_GB2312" w:eastAsia="仿宋_GB2312" w:cs="仿宋_GB2312"/>
          <w:b/>
          <w:color w:val="auto"/>
          <w:kern w:val="0"/>
          <w:sz w:val="32"/>
          <w:szCs w:val="32"/>
        </w:rPr>
        <w:t>就业见习参加人数完成情况</w:t>
      </w:r>
    </w:p>
    <w:p>
      <w:pPr>
        <w:keepNext w:val="0"/>
        <w:keepLines w:val="0"/>
        <w:pageBreakBefore w:val="0"/>
        <w:widowControl/>
        <w:kinsoku/>
        <w:wordWrap/>
        <w:overflowPunct/>
        <w:topLinePunct w:val="0"/>
        <w:autoSpaceDE/>
        <w:autoSpaceDN/>
        <w:bidi w:val="0"/>
        <w:adjustRightInd/>
        <w:spacing w:line="580" w:lineRule="exact"/>
        <w:ind w:firstLine="640" w:firstLineChars="200"/>
        <w:jc w:val="both"/>
        <w:textAlignment w:val="auto"/>
        <w:rPr>
          <w:rFonts w:hint="eastAsia"/>
          <w:color w:val="auto"/>
        </w:rPr>
      </w:pPr>
      <w:r>
        <w:rPr>
          <w:rFonts w:hint="eastAsia" w:ascii="仿宋_GB2312" w:hAnsi="仿宋_GB2312" w:eastAsia="仿宋_GB2312" w:cs="仿宋_GB2312"/>
          <w:color w:val="auto"/>
          <w:sz w:val="32"/>
          <w:szCs w:val="32"/>
        </w:rPr>
        <w:t>全市累计开发就业见习岗位2</w:t>
      </w:r>
      <w:r>
        <w:rPr>
          <w:rFonts w:hint="eastAsia" w:ascii="仿宋_GB2312" w:hAnsi="仿宋_GB2312" w:eastAsia="仿宋_GB2312" w:cs="仿宋_GB2312"/>
          <w:color w:val="auto"/>
          <w:sz w:val="32"/>
          <w:szCs w:val="32"/>
          <w:lang w:val="en-US" w:eastAsia="zh-CN"/>
        </w:rPr>
        <w:t>897</w:t>
      </w:r>
      <w:r>
        <w:rPr>
          <w:rFonts w:hint="eastAsia" w:ascii="仿宋_GB2312" w:hAnsi="仿宋_GB2312" w:eastAsia="仿宋_GB2312" w:cs="仿宋_GB2312"/>
          <w:color w:val="auto"/>
          <w:sz w:val="32"/>
          <w:szCs w:val="32"/>
        </w:rPr>
        <w:t>个，完成年度目标任务2014个的1</w:t>
      </w:r>
      <w:r>
        <w:rPr>
          <w:rFonts w:hint="eastAsia" w:ascii="仿宋_GB2312" w:hAnsi="仿宋_GB2312" w:eastAsia="仿宋_GB2312" w:cs="仿宋_GB2312"/>
          <w:color w:val="auto"/>
          <w:sz w:val="32"/>
          <w:szCs w:val="32"/>
          <w:lang w:val="en-US" w:eastAsia="zh-CN"/>
        </w:rPr>
        <w:t>43.84</w:t>
      </w:r>
      <w:r>
        <w:rPr>
          <w:rFonts w:hint="eastAsia" w:ascii="仿宋_GB2312" w:hAnsi="仿宋_GB2312" w:eastAsia="仿宋_GB2312" w:cs="仿宋_GB2312"/>
          <w:color w:val="auto"/>
          <w:sz w:val="32"/>
          <w:szCs w:val="32"/>
        </w:rPr>
        <w:t>%；吸纳了</w:t>
      </w:r>
      <w:r>
        <w:rPr>
          <w:rFonts w:hint="eastAsia" w:ascii="仿宋_GB2312" w:hAnsi="仿宋_GB2312" w:eastAsia="仿宋_GB2312" w:cs="仿宋_GB2312"/>
          <w:color w:val="auto"/>
          <w:sz w:val="32"/>
          <w:szCs w:val="32"/>
          <w:lang w:val="en-US" w:eastAsia="zh-CN"/>
        </w:rPr>
        <w:t>1071</w:t>
      </w:r>
      <w:r>
        <w:rPr>
          <w:rFonts w:hint="eastAsia" w:ascii="仿宋_GB2312" w:hAnsi="仿宋_GB2312" w:eastAsia="仿宋_GB2312" w:cs="仿宋_GB2312"/>
          <w:color w:val="auto"/>
          <w:sz w:val="32"/>
          <w:szCs w:val="32"/>
        </w:rPr>
        <w:t>名</w:t>
      </w:r>
      <w:r>
        <w:rPr>
          <w:rFonts w:hint="eastAsia" w:ascii="仿宋_GB2312" w:hAnsi="仿宋_GB2312" w:eastAsia="仿宋_GB2312" w:cs="仿宋_GB2312"/>
          <w:color w:val="auto"/>
          <w:sz w:val="32"/>
          <w:szCs w:val="32"/>
          <w:lang w:eastAsia="zh-CN"/>
        </w:rPr>
        <w:t>（含机关事业单位招募）</w:t>
      </w:r>
      <w:r>
        <w:rPr>
          <w:rFonts w:hint="eastAsia" w:ascii="仿宋_GB2312" w:hAnsi="仿宋_GB2312" w:eastAsia="仿宋_GB2312" w:cs="仿宋_GB2312"/>
          <w:color w:val="auto"/>
          <w:sz w:val="32"/>
          <w:szCs w:val="32"/>
        </w:rPr>
        <w:t>符合条件的离校2年内未就业的高校毕业生和16-24岁失业青年参加见习，完成年度目标任务1007人的</w:t>
      </w:r>
      <w:r>
        <w:rPr>
          <w:rFonts w:hint="eastAsia" w:ascii="仿宋_GB2312" w:hAnsi="仿宋_GB2312" w:eastAsia="仿宋_GB2312" w:cs="仿宋_GB2312"/>
          <w:color w:val="auto"/>
          <w:sz w:val="32"/>
          <w:szCs w:val="32"/>
          <w:lang w:val="en-US" w:eastAsia="zh-CN"/>
        </w:rPr>
        <w:t>106.36</w:t>
      </w:r>
      <w:r>
        <w:rPr>
          <w:rFonts w:hint="eastAsia" w:ascii="仿宋_GB2312" w:hAnsi="仿宋_GB2312" w:eastAsia="仿宋_GB2312" w:cs="仿宋_GB2312"/>
          <w:color w:val="auto"/>
          <w:sz w:val="32"/>
          <w:szCs w:val="32"/>
        </w:rPr>
        <w:t>%。</w:t>
      </w:r>
    </w:p>
    <w:p>
      <w:pPr>
        <w:keepNext w:val="0"/>
        <w:keepLines w:val="0"/>
        <w:pageBreakBefore w:val="0"/>
        <w:kinsoku/>
        <w:wordWrap/>
        <w:overflowPunct/>
        <w:topLinePunct w:val="0"/>
        <w:autoSpaceDE/>
        <w:autoSpaceDN/>
        <w:bidi w:val="0"/>
        <w:adjustRightInd/>
        <w:spacing w:line="580" w:lineRule="exact"/>
        <w:ind w:firstLine="643" w:firstLineChars="200"/>
        <w:jc w:val="both"/>
        <w:textAlignment w:val="auto"/>
        <w:rPr>
          <w:rFonts w:hint="eastAsia" w:ascii="仿宋_GB2312" w:hAnsi="仿宋_GB2312" w:eastAsia="仿宋_GB2312" w:cs="仿宋_GB2312"/>
          <w:b/>
          <w:bCs/>
          <w:color w:val="auto"/>
          <w:kern w:val="0"/>
          <w:sz w:val="32"/>
          <w:szCs w:val="32"/>
        </w:rPr>
      </w:pPr>
      <w:r>
        <w:rPr>
          <w:rFonts w:hint="eastAsia" w:ascii="仿宋_GB2312" w:hAnsi="仿宋_GB2312" w:eastAsia="仿宋_GB2312" w:cs="仿宋_GB2312"/>
          <w:b/>
          <w:bCs/>
          <w:color w:val="auto"/>
          <w:kern w:val="0"/>
          <w:sz w:val="32"/>
          <w:szCs w:val="32"/>
          <w:lang w:val="en-US" w:eastAsia="zh-CN"/>
        </w:rPr>
        <w:t>3.</w:t>
      </w:r>
      <w:r>
        <w:rPr>
          <w:rFonts w:hint="eastAsia" w:ascii="仿宋_GB2312" w:hAnsi="仿宋_GB2312" w:eastAsia="仿宋_GB2312" w:cs="仿宋_GB2312"/>
          <w:b/>
          <w:bCs/>
          <w:color w:val="auto"/>
          <w:kern w:val="0"/>
          <w:sz w:val="32"/>
          <w:szCs w:val="32"/>
        </w:rPr>
        <w:t>完成及时性</w:t>
      </w:r>
    </w:p>
    <w:p>
      <w:pPr>
        <w:keepNext w:val="0"/>
        <w:keepLines w:val="0"/>
        <w:pageBreakBefore w:val="0"/>
        <w:kinsoku/>
        <w:wordWrap/>
        <w:overflowPunct/>
        <w:topLinePunct w:val="0"/>
        <w:autoSpaceDE/>
        <w:autoSpaceDN/>
        <w:bidi w:val="0"/>
        <w:adjustRightInd/>
        <w:snapToGrid w:val="0"/>
        <w:spacing w:line="580" w:lineRule="exact"/>
        <w:ind w:firstLine="640" w:firstLineChars="200"/>
        <w:jc w:val="both"/>
        <w:textAlignment w:val="auto"/>
        <w:rPr>
          <w:rFonts w:hint="eastAsia" w:ascii="仿宋_GB2312" w:hAnsi="仿宋_GB2312" w:eastAsia="仿宋_GB2312" w:cs="仿宋_GB2312"/>
          <w:color w:val="auto"/>
          <w:kern w:val="0"/>
          <w:sz w:val="32"/>
          <w:szCs w:val="32"/>
        </w:rPr>
      </w:pPr>
      <w:r>
        <w:rPr>
          <w:rFonts w:hint="eastAsia" w:ascii="仿宋_GB2312" w:hAnsi="仿宋_GB2312" w:eastAsia="仿宋_GB2312" w:cs="仿宋_GB2312"/>
          <w:color w:val="auto"/>
          <w:kern w:val="0"/>
          <w:sz w:val="32"/>
          <w:szCs w:val="32"/>
        </w:rPr>
        <w:t>公益性岗位计划完成时间</w:t>
      </w:r>
      <w:r>
        <w:rPr>
          <w:rFonts w:hint="eastAsia" w:ascii="仿宋_GB2312" w:hAnsi="仿宋_GB2312" w:eastAsia="仿宋_GB2312" w:cs="仿宋_GB2312"/>
          <w:color w:val="auto"/>
          <w:kern w:val="0"/>
          <w:sz w:val="32"/>
          <w:szCs w:val="32"/>
          <w:lang w:val="en-US" w:eastAsia="zh-CN"/>
        </w:rPr>
        <w:t>2021</w:t>
      </w:r>
      <w:r>
        <w:rPr>
          <w:rFonts w:hint="eastAsia" w:ascii="仿宋_GB2312" w:hAnsi="仿宋_GB2312" w:eastAsia="仿宋_GB2312" w:cs="仿宋_GB2312"/>
          <w:color w:val="auto"/>
          <w:kern w:val="0"/>
          <w:sz w:val="32"/>
          <w:szCs w:val="32"/>
        </w:rPr>
        <w:t>年</w:t>
      </w:r>
      <w:r>
        <w:rPr>
          <w:rFonts w:hint="eastAsia" w:ascii="仿宋_GB2312" w:hAnsi="仿宋_GB2312" w:eastAsia="仿宋_GB2312" w:cs="仿宋_GB2312"/>
          <w:color w:val="auto"/>
          <w:kern w:val="0"/>
          <w:sz w:val="32"/>
          <w:szCs w:val="32"/>
          <w:lang w:val="en-US" w:eastAsia="zh-CN"/>
        </w:rPr>
        <w:t>11</w:t>
      </w:r>
      <w:r>
        <w:rPr>
          <w:rFonts w:hint="eastAsia" w:ascii="仿宋_GB2312" w:hAnsi="仿宋_GB2312" w:eastAsia="仿宋_GB2312" w:cs="仿宋_GB2312"/>
          <w:color w:val="auto"/>
          <w:kern w:val="0"/>
          <w:sz w:val="32"/>
          <w:szCs w:val="32"/>
        </w:rPr>
        <w:t>月，实际完成时间</w:t>
      </w:r>
      <w:r>
        <w:rPr>
          <w:rFonts w:hint="eastAsia" w:ascii="仿宋_GB2312" w:hAnsi="仿宋_GB2312" w:eastAsia="仿宋_GB2312" w:cs="仿宋_GB2312"/>
          <w:color w:val="auto"/>
          <w:kern w:val="0"/>
          <w:sz w:val="32"/>
          <w:szCs w:val="32"/>
          <w:lang w:val="en-US" w:eastAsia="zh-CN"/>
        </w:rPr>
        <w:t>2021</w:t>
      </w:r>
      <w:r>
        <w:rPr>
          <w:rFonts w:hint="eastAsia" w:ascii="仿宋_GB2312" w:hAnsi="仿宋_GB2312" w:eastAsia="仿宋_GB2312" w:cs="仿宋_GB2312"/>
          <w:color w:val="auto"/>
          <w:kern w:val="0"/>
          <w:sz w:val="32"/>
          <w:szCs w:val="32"/>
        </w:rPr>
        <w:t>年</w:t>
      </w:r>
      <w:r>
        <w:rPr>
          <w:rFonts w:hint="eastAsia" w:ascii="仿宋_GB2312" w:hAnsi="仿宋_GB2312" w:eastAsia="仿宋_GB2312" w:cs="仿宋_GB2312"/>
          <w:color w:val="auto"/>
          <w:kern w:val="0"/>
          <w:sz w:val="32"/>
          <w:szCs w:val="32"/>
          <w:lang w:val="en-US" w:eastAsia="zh-CN"/>
        </w:rPr>
        <w:t>11</w:t>
      </w:r>
      <w:r>
        <w:rPr>
          <w:rFonts w:hint="eastAsia" w:ascii="仿宋_GB2312" w:hAnsi="仿宋_GB2312" w:eastAsia="仿宋_GB2312" w:cs="仿宋_GB2312"/>
          <w:color w:val="auto"/>
          <w:kern w:val="0"/>
          <w:sz w:val="32"/>
          <w:szCs w:val="32"/>
        </w:rPr>
        <w:t>月，项目</w:t>
      </w:r>
      <w:r>
        <w:rPr>
          <w:rFonts w:hint="eastAsia" w:ascii="仿宋_GB2312" w:hAnsi="仿宋_GB2312" w:eastAsia="仿宋_GB2312" w:cs="仿宋_GB2312"/>
          <w:color w:val="auto"/>
          <w:kern w:val="0"/>
          <w:sz w:val="32"/>
          <w:szCs w:val="32"/>
          <w:lang w:val="en-US" w:eastAsia="zh-CN"/>
        </w:rPr>
        <w:t>按预期计划完成</w:t>
      </w:r>
      <w:r>
        <w:rPr>
          <w:rFonts w:hint="eastAsia" w:ascii="仿宋_GB2312" w:hAnsi="仿宋_GB2312" w:eastAsia="仿宋_GB2312" w:cs="仿宋_GB2312"/>
          <w:color w:val="auto"/>
          <w:kern w:val="0"/>
          <w:sz w:val="32"/>
          <w:szCs w:val="32"/>
          <w:lang w:eastAsia="zh-CN"/>
        </w:rPr>
        <w:t>。</w:t>
      </w:r>
      <w:r>
        <w:rPr>
          <w:rFonts w:hint="eastAsia" w:ascii="仿宋_GB2312" w:hAnsi="仿宋_GB2312" w:eastAsia="仿宋_GB2312" w:cs="仿宋_GB2312"/>
          <w:color w:val="auto"/>
          <w:sz w:val="32"/>
          <w:szCs w:val="32"/>
        </w:rPr>
        <w:t>截至</w:t>
      </w:r>
      <w:r>
        <w:rPr>
          <w:rFonts w:hint="eastAsia" w:ascii="仿宋_GB2312" w:hAnsi="仿宋_GB2312" w:eastAsia="仿宋_GB2312" w:cs="仿宋_GB2312"/>
          <w:color w:val="auto"/>
          <w:sz w:val="32"/>
          <w:szCs w:val="32"/>
          <w:lang w:val="en-US" w:eastAsia="zh-CN"/>
        </w:rPr>
        <w:t>9</w:t>
      </w:r>
      <w:r>
        <w:rPr>
          <w:rFonts w:hint="eastAsia" w:ascii="仿宋_GB2312" w:hAnsi="仿宋_GB2312" w:eastAsia="仿宋_GB2312" w:cs="仿宋_GB2312"/>
          <w:color w:val="auto"/>
          <w:sz w:val="32"/>
          <w:szCs w:val="32"/>
        </w:rPr>
        <w:t>月底，全市累计开发就业见习岗位2</w:t>
      </w:r>
      <w:r>
        <w:rPr>
          <w:rFonts w:hint="eastAsia" w:ascii="仿宋_GB2312" w:hAnsi="仿宋_GB2312" w:eastAsia="仿宋_GB2312" w:cs="仿宋_GB2312"/>
          <w:color w:val="auto"/>
          <w:sz w:val="32"/>
          <w:szCs w:val="32"/>
          <w:lang w:val="en-US" w:eastAsia="zh-CN"/>
        </w:rPr>
        <w:t>560</w:t>
      </w:r>
      <w:r>
        <w:rPr>
          <w:rFonts w:hint="eastAsia" w:ascii="仿宋_GB2312" w:hAnsi="仿宋_GB2312" w:eastAsia="仿宋_GB2312" w:cs="仿宋_GB2312"/>
          <w:color w:val="auto"/>
          <w:sz w:val="32"/>
          <w:szCs w:val="32"/>
        </w:rPr>
        <w:t>个，超额完成年度目标任务2014个的</w:t>
      </w:r>
      <w:r>
        <w:rPr>
          <w:rFonts w:hint="eastAsia" w:ascii="仿宋_GB2312" w:hAnsi="仿宋_GB2312" w:eastAsia="仿宋_GB2312" w:cs="仿宋_GB2312"/>
          <w:color w:val="auto"/>
          <w:sz w:val="32"/>
          <w:szCs w:val="32"/>
          <w:lang w:val="en-US" w:eastAsia="zh-CN"/>
        </w:rPr>
        <w:t>127.11</w:t>
      </w:r>
      <w:r>
        <w:rPr>
          <w:rFonts w:hint="eastAsia" w:ascii="仿宋_GB2312" w:hAnsi="仿宋_GB2312" w:eastAsia="仿宋_GB2312" w:cs="仿宋_GB2312"/>
          <w:color w:val="auto"/>
          <w:sz w:val="32"/>
          <w:szCs w:val="32"/>
        </w:rPr>
        <w:t>%；吸纳了102</w:t>
      </w:r>
      <w:r>
        <w:rPr>
          <w:rFonts w:hint="eastAsia" w:ascii="仿宋_GB2312" w:hAnsi="仿宋_GB2312" w:eastAsia="仿宋_GB2312" w:cs="仿宋_GB2312"/>
          <w:color w:val="auto"/>
          <w:sz w:val="32"/>
          <w:szCs w:val="32"/>
          <w:lang w:val="en-US" w:eastAsia="zh-CN"/>
        </w:rPr>
        <w:t>1</w:t>
      </w:r>
      <w:r>
        <w:rPr>
          <w:rFonts w:hint="eastAsia" w:ascii="仿宋_GB2312" w:hAnsi="仿宋_GB2312" w:eastAsia="仿宋_GB2312" w:cs="仿宋_GB2312"/>
          <w:color w:val="auto"/>
          <w:sz w:val="32"/>
          <w:szCs w:val="32"/>
        </w:rPr>
        <w:t>名符合条件的离校2年内未就业的高校毕业生和16-24岁失业青年参加见习，完成年度目标任务1007人的101.</w:t>
      </w:r>
      <w:r>
        <w:rPr>
          <w:rFonts w:hint="eastAsia" w:ascii="仿宋_GB2312" w:hAnsi="仿宋_GB2312" w:eastAsia="仿宋_GB2312" w:cs="仿宋_GB2312"/>
          <w:color w:val="auto"/>
          <w:sz w:val="32"/>
          <w:szCs w:val="32"/>
          <w:lang w:val="en-US" w:eastAsia="zh-CN"/>
        </w:rPr>
        <w:t>39</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eastAsia="zh-CN"/>
        </w:rPr>
        <w:t>毕业生</w:t>
      </w:r>
      <w:r>
        <w:rPr>
          <w:rFonts w:hint="eastAsia" w:ascii="仿宋_GB2312" w:hAnsi="仿宋_GB2312" w:eastAsia="仿宋_GB2312" w:cs="仿宋_GB2312"/>
          <w:color w:val="auto"/>
          <w:sz w:val="32"/>
          <w:szCs w:val="32"/>
        </w:rPr>
        <w:t>求职创业补贴</w:t>
      </w:r>
      <w:r>
        <w:rPr>
          <w:rFonts w:hint="eastAsia" w:ascii="仿宋_GB2312" w:hAnsi="仿宋_GB2312" w:eastAsia="仿宋_GB2312" w:cs="仿宋_GB2312"/>
          <w:color w:val="auto"/>
          <w:sz w:val="32"/>
          <w:szCs w:val="32"/>
          <w:lang w:eastAsia="zh-CN"/>
        </w:rPr>
        <w:t>和</w:t>
      </w:r>
      <w:r>
        <w:rPr>
          <w:rFonts w:hint="eastAsia" w:ascii="仿宋_GB2312" w:hAnsi="仿宋_GB2312" w:eastAsia="仿宋_GB2312" w:cs="仿宋_GB2312"/>
          <w:color w:val="auto"/>
          <w:sz w:val="32"/>
          <w:szCs w:val="32"/>
        </w:rPr>
        <w:t>校园招聘会补贴</w:t>
      </w:r>
      <w:r>
        <w:rPr>
          <w:rFonts w:hint="eastAsia" w:ascii="仿宋_GB2312" w:hAnsi="仿宋_GB2312" w:eastAsia="仿宋_GB2312" w:cs="仿宋_GB2312"/>
          <w:color w:val="auto"/>
          <w:sz w:val="32"/>
          <w:szCs w:val="32"/>
          <w:lang w:eastAsia="zh-CN"/>
        </w:rPr>
        <w:t>按照省人社厅统一要求及时</w:t>
      </w:r>
      <w:r>
        <w:rPr>
          <w:rFonts w:hint="eastAsia" w:ascii="仿宋_GB2312" w:hAnsi="仿宋_GB2312" w:eastAsia="仿宋_GB2312" w:cs="仿宋_GB2312"/>
          <w:color w:val="auto"/>
          <w:sz w:val="32"/>
          <w:szCs w:val="32"/>
        </w:rPr>
        <w:t>足额发放到位。</w:t>
      </w:r>
    </w:p>
    <w:p>
      <w:pPr>
        <w:keepNext w:val="0"/>
        <w:keepLines w:val="0"/>
        <w:pageBreakBefore w:val="0"/>
        <w:kinsoku/>
        <w:wordWrap/>
        <w:overflowPunct/>
        <w:topLinePunct w:val="0"/>
        <w:autoSpaceDE/>
        <w:autoSpaceDN/>
        <w:bidi w:val="0"/>
        <w:adjustRightInd/>
        <w:spacing w:line="580" w:lineRule="exact"/>
        <w:ind w:left="420" w:leftChars="200" w:firstLine="161" w:firstLineChars="50"/>
        <w:jc w:val="both"/>
        <w:textAlignment w:val="auto"/>
        <w:rPr>
          <w:rFonts w:hint="eastAsia" w:ascii="楷体_GB2312" w:hAnsi="楷体_GB2312" w:eastAsia="楷体_GB2312" w:cs="楷体_GB2312"/>
          <w:b/>
          <w:bCs/>
          <w:color w:val="auto"/>
          <w:kern w:val="0"/>
          <w:sz w:val="32"/>
          <w:szCs w:val="32"/>
        </w:rPr>
      </w:pPr>
      <w:r>
        <w:rPr>
          <w:rFonts w:hint="eastAsia" w:ascii="楷体_GB2312" w:hAnsi="楷体_GB2312" w:eastAsia="楷体_GB2312" w:cs="楷体_GB2312"/>
          <w:b/>
          <w:bCs/>
          <w:color w:val="auto"/>
          <w:kern w:val="0"/>
          <w:sz w:val="32"/>
          <w:szCs w:val="32"/>
        </w:rPr>
        <w:t>（四）项目效果情况</w:t>
      </w:r>
    </w:p>
    <w:p>
      <w:pPr>
        <w:keepNext w:val="0"/>
        <w:keepLines w:val="0"/>
        <w:pageBreakBefore w:val="0"/>
        <w:kinsoku/>
        <w:wordWrap/>
        <w:overflowPunct/>
        <w:topLinePunct w:val="0"/>
        <w:autoSpaceDE/>
        <w:autoSpaceDN/>
        <w:bidi w:val="0"/>
        <w:adjustRightInd/>
        <w:spacing w:line="580" w:lineRule="exact"/>
        <w:ind w:firstLine="643" w:firstLineChars="200"/>
        <w:jc w:val="both"/>
        <w:textAlignment w:val="auto"/>
        <w:rPr>
          <w:rFonts w:hint="eastAsia" w:ascii="仿宋_GB2312" w:hAnsi="仿宋_GB2312" w:eastAsia="仿宋_GB2312" w:cs="仿宋_GB2312"/>
          <w:b/>
          <w:bCs/>
          <w:color w:val="auto"/>
          <w:kern w:val="0"/>
          <w:sz w:val="32"/>
          <w:szCs w:val="32"/>
        </w:rPr>
      </w:pPr>
      <w:r>
        <w:rPr>
          <w:rFonts w:hint="eastAsia" w:ascii="仿宋_GB2312" w:hAnsi="仿宋_GB2312" w:eastAsia="仿宋_GB2312" w:cs="仿宋_GB2312"/>
          <w:b/>
          <w:bCs/>
          <w:color w:val="auto"/>
          <w:kern w:val="0"/>
          <w:sz w:val="32"/>
          <w:szCs w:val="32"/>
        </w:rPr>
        <w:t>1</w:t>
      </w:r>
      <w:r>
        <w:rPr>
          <w:rFonts w:hint="eastAsia" w:ascii="仿宋_GB2312" w:hAnsi="仿宋_GB2312" w:eastAsia="仿宋_GB2312" w:cs="仿宋_GB2312"/>
          <w:b/>
          <w:bCs/>
          <w:color w:val="auto"/>
          <w:kern w:val="0"/>
          <w:sz w:val="32"/>
          <w:szCs w:val="32"/>
          <w:lang w:eastAsia="zh-CN"/>
        </w:rPr>
        <w:t>.</w:t>
      </w:r>
      <w:r>
        <w:rPr>
          <w:rFonts w:hint="eastAsia" w:ascii="仿宋_GB2312" w:hAnsi="仿宋_GB2312" w:eastAsia="仿宋_GB2312" w:cs="仿宋_GB2312"/>
          <w:b/>
          <w:bCs/>
          <w:color w:val="auto"/>
          <w:kern w:val="0"/>
          <w:sz w:val="32"/>
          <w:szCs w:val="32"/>
        </w:rPr>
        <w:t>社会效益</w:t>
      </w:r>
    </w:p>
    <w:p>
      <w:pPr>
        <w:keepNext w:val="0"/>
        <w:keepLines w:val="0"/>
        <w:pageBreakBefore w:val="0"/>
        <w:widowControl/>
        <w:suppressLineNumbers w:val="0"/>
        <w:kinsoku/>
        <w:wordWrap/>
        <w:overflowPunct/>
        <w:topLinePunct w:val="0"/>
        <w:autoSpaceDE/>
        <w:autoSpaceDN/>
        <w:bidi w:val="0"/>
        <w:adjustRightInd/>
        <w:spacing w:line="580" w:lineRule="exact"/>
        <w:ind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kern w:val="0"/>
          <w:sz w:val="32"/>
          <w:szCs w:val="32"/>
        </w:rPr>
        <w:t>公益性岗位开发任务数3800个，公益性岗位就业人数2</w:t>
      </w:r>
      <w:r>
        <w:rPr>
          <w:rFonts w:hint="eastAsia" w:ascii="仿宋_GB2312" w:hAnsi="仿宋_GB2312" w:eastAsia="仿宋_GB2312" w:cs="仿宋_GB2312"/>
          <w:color w:val="auto"/>
          <w:kern w:val="0"/>
          <w:sz w:val="32"/>
          <w:szCs w:val="32"/>
          <w:lang w:val="en-US" w:eastAsia="zh-CN"/>
        </w:rPr>
        <w:t>129</w:t>
      </w:r>
      <w:r>
        <w:rPr>
          <w:rFonts w:hint="eastAsia" w:ascii="仿宋_GB2312" w:hAnsi="仿宋_GB2312" w:eastAsia="仿宋_GB2312" w:cs="仿宋_GB2312"/>
          <w:color w:val="auto"/>
          <w:kern w:val="0"/>
          <w:sz w:val="32"/>
          <w:szCs w:val="32"/>
        </w:rPr>
        <w:t>个，公益性岗位人员到岗率为</w:t>
      </w:r>
      <w:r>
        <w:rPr>
          <w:rFonts w:hint="eastAsia" w:ascii="仿宋_GB2312" w:hAnsi="仿宋_GB2312" w:eastAsia="仿宋_GB2312" w:cs="仿宋_GB2312"/>
          <w:color w:val="auto"/>
          <w:kern w:val="0"/>
          <w:sz w:val="32"/>
          <w:szCs w:val="32"/>
          <w:lang w:val="en-US" w:eastAsia="zh-CN"/>
        </w:rPr>
        <w:t>56.03</w:t>
      </w:r>
      <w:r>
        <w:rPr>
          <w:rFonts w:hint="eastAsia" w:ascii="仿宋_GB2312" w:hAnsi="仿宋_GB2312" w:eastAsia="仿宋_GB2312" w:cs="仿宋_GB2312"/>
          <w:color w:val="auto"/>
          <w:kern w:val="0"/>
          <w:sz w:val="32"/>
          <w:szCs w:val="32"/>
        </w:rPr>
        <w:t>%</w:t>
      </w:r>
      <w:r>
        <w:rPr>
          <w:rFonts w:hint="eastAsia" w:ascii="仿宋_GB2312" w:hAnsi="仿宋_GB2312" w:eastAsia="仿宋_GB2312" w:cs="仿宋_GB2312"/>
          <w:color w:val="auto"/>
          <w:kern w:val="0"/>
          <w:sz w:val="32"/>
          <w:szCs w:val="32"/>
          <w:lang w:eastAsia="zh-CN"/>
        </w:rPr>
        <w:t>，</w:t>
      </w:r>
      <w:r>
        <w:rPr>
          <w:rFonts w:hint="eastAsia" w:ascii="仿宋_GB2312" w:hAnsi="仿宋_GB2312" w:eastAsia="仿宋_GB2312" w:cs="仿宋_GB2312"/>
          <w:color w:val="auto"/>
          <w:kern w:val="0"/>
          <w:sz w:val="32"/>
          <w:szCs w:val="32"/>
        </w:rPr>
        <w:t>超过50%。</w:t>
      </w:r>
      <w:r>
        <w:rPr>
          <w:rFonts w:hint="eastAsia" w:ascii="仿宋_GB2312" w:hAnsi="仿宋_GB2312" w:eastAsia="仿宋_GB2312" w:cs="仿宋_GB2312"/>
          <w:color w:val="auto"/>
          <w:sz w:val="32"/>
          <w:szCs w:val="32"/>
          <w:lang w:eastAsia="zh-CN"/>
        </w:rPr>
        <w:t>全市</w:t>
      </w:r>
      <w:r>
        <w:rPr>
          <w:rFonts w:hint="eastAsia" w:ascii="仿宋_GB2312" w:hAnsi="仿宋_GB2312" w:eastAsia="仿宋_GB2312" w:cs="仿宋_GB2312"/>
          <w:b w:val="0"/>
          <w:i w:val="0"/>
          <w:caps w:val="0"/>
          <w:color w:val="auto"/>
          <w:spacing w:val="0"/>
          <w:sz w:val="32"/>
          <w:szCs w:val="32"/>
          <w:shd w:val="clear" w:color="auto" w:fill="FFFFFF"/>
          <w:lang w:val="en-US" w:eastAsia="zh-CN"/>
        </w:rPr>
        <w:t>累计</w:t>
      </w:r>
      <w:r>
        <w:rPr>
          <w:rFonts w:hint="eastAsia" w:ascii="仿宋_GB2312" w:hAnsi="仿宋_GB2312" w:eastAsia="仿宋_GB2312" w:cs="仿宋_GB2312"/>
          <w:b w:val="0"/>
          <w:i w:val="0"/>
          <w:caps w:val="0"/>
          <w:color w:val="auto"/>
          <w:spacing w:val="0"/>
          <w:sz w:val="32"/>
          <w:szCs w:val="32"/>
          <w:shd w:val="clear" w:color="auto" w:fill="FFFFFF"/>
        </w:rPr>
        <w:t>开发</w:t>
      </w:r>
      <w:r>
        <w:rPr>
          <w:rFonts w:hint="eastAsia" w:ascii="仿宋_GB2312" w:hAnsi="仿宋_GB2312" w:eastAsia="仿宋_GB2312" w:cs="仿宋_GB2312"/>
          <w:color w:val="auto"/>
          <w:sz w:val="32"/>
          <w:szCs w:val="32"/>
        </w:rPr>
        <w:t>就业见习岗位</w:t>
      </w:r>
      <w:r>
        <w:rPr>
          <w:rFonts w:hint="eastAsia" w:ascii="仿宋_GB2312" w:hAnsi="仿宋_GB2312" w:eastAsia="仿宋_GB2312" w:cs="仿宋_GB2312"/>
          <w:color w:val="auto"/>
          <w:sz w:val="32"/>
          <w:szCs w:val="32"/>
          <w:lang w:val="en-US" w:eastAsia="zh-CN"/>
        </w:rPr>
        <w:t>2897</w:t>
      </w:r>
      <w:r>
        <w:rPr>
          <w:rFonts w:hint="eastAsia" w:ascii="仿宋_GB2312" w:hAnsi="仿宋_GB2312" w:eastAsia="仿宋_GB2312" w:cs="仿宋_GB2312"/>
          <w:b w:val="0"/>
          <w:i w:val="0"/>
          <w:caps w:val="0"/>
          <w:color w:val="auto"/>
          <w:spacing w:val="0"/>
          <w:sz w:val="32"/>
          <w:szCs w:val="32"/>
          <w:shd w:val="clear" w:color="auto" w:fill="FFFFFF"/>
        </w:rPr>
        <w:t>个</w:t>
      </w:r>
      <w:r>
        <w:rPr>
          <w:rFonts w:hint="eastAsia" w:ascii="仿宋_GB2312" w:hAnsi="仿宋_GB2312" w:eastAsia="仿宋_GB2312" w:cs="仿宋_GB2312"/>
          <w:b w:val="0"/>
          <w:i w:val="0"/>
          <w:caps w:val="0"/>
          <w:color w:val="auto"/>
          <w:spacing w:val="0"/>
          <w:sz w:val="32"/>
          <w:szCs w:val="32"/>
          <w:shd w:val="clear" w:color="auto" w:fill="FFFFFF"/>
          <w:lang w:eastAsia="zh-CN"/>
        </w:rPr>
        <w:t>，组织推荐</w:t>
      </w:r>
      <w:r>
        <w:rPr>
          <w:rFonts w:hint="eastAsia" w:ascii="仿宋_GB2312" w:hAnsi="仿宋_GB2312" w:eastAsia="仿宋_GB2312" w:cs="仿宋_GB2312"/>
          <w:color w:val="auto"/>
          <w:sz w:val="32"/>
          <w:szCs w:val="32"/>
          <w:lang w:val="en-US" w:eastAsia="zh-CN"/>
        </w:rPr>
        <w:t>1071</w:t>
      </w:r>
      <w:r>
        <w:rPr>
          <w:rFonts w:hint="eastAsia" w:ascii="仿宋_GB2312" w:hAnsi="仿宋_GB2312" w:eastAsia="仿宋_GB2312" w:cs="仿宋_GB2312"/>
          <w:color w:val="auto"/>
          <w:sz w:val="32"/>
          <w:szCs w:val="32"/>
        </w:rPr>
        <w:t>名</w:t>
      </w:r>
      <w:r>
        <w:rPr>
          <w:rFonts w:hint="eastAsia" w:ascii="仿宋_GB2312" w:hAnsi="仿宋_GB2312" w:eastAsia="仿宋_GB2312" w:cs="仿宋_GB2312"/>
          <w:color w:val="auto"/>
          <w:sz w:val="32"/>
          <w:szCs w:val="32"/>
          <w:lang w:eastAsia="zh-CN"/>
        </w:rPr>
        <w:t>（含机关事业单位招募）</w:t>
      </w:r>
      <w:r>
        <w:rPr>
          <w:rFonts w:hint="eastAsia" w:ascii="仿宋_GB2312" w:hAnsi="仿宋_GB2312" w:eastAsia="仿宋_GB2312" w:cs="仿宋_GB2312"/>
          <w:color w:val="auto"/>
          <w:sz w:val="32"/>
          <w:szCs w:val="32"/>
        </w:rPr>
        <w:t>符合条件的离校2年内未就业高校毕业生和16-24岁失业青年参加见习，</w:t>
      </w:r>
      <w:r>
        <w:rPr>
          <w:rFonts w:hint="eastAsia" w:ascii="仿宋_GB2312" w:hAnsi="仿宋_GB2312" w:eastAsia="仿宋_GB2312" w:cs="仿宋_GB2312"/>
          <w:color w:val="auto"/>
          <w:sz w:val="32"/>
          <w:szCs w:val="32"/>
          <w:shd w:val="clear" w:color="auto" w:fill="FFFFFF"/>
        </w:rPr>
        <w:t>完成</w:t>
      </w:r>
      <w:r>
        <w:rPr>
          <w:rFonts w:hint="eastAsia" w:ascii="仿宋_GB2312" w:hAnsi="仿宋_GB2312" w:eastAsia="仿宋_GB2312" w:cs="仿宋_GB2312"/>
          <w:color w:val="auto"/>
          <w:sz w:val="32"/>
          <w:szCs w:val="32"/>
          <w:shd w:val="clear" w:color="auto" w:fill="FFFFFF"/>
          <w:lang w:eastAsia="zh-CN"/>
        </w:rPr>
        <w:t>年度目标</w:t>
      </w:r>
      <w:r>
        <w:rPr>
          <w:rFonts w:hint="eastAsia" w:ascii="仿宋_GB2312" w:hAnsi="仿宋_GB2312" w:eastAsia="仿宋_GB2312" w:cs="仿宋_GB2312"/>
          <w:color w:val="auto"/>
          <w:sz w:val="32"/>
          <w:szCs w:val="32"/>
          <w:shd w:val="clear" w:color="auto" w:fill="FFFFFF"/>
        </w:rPr>
        <w:t>任务</w:t>
      </w:r>
      <w:r>
        <w:rPr>
          <w:rFonts w:hint="eastAsia" w:ascii="仿宋_GB2312" w:hAnsi="仿宋_GB2312" w:eastAsia="仿宋_GB2312" w:cs="仿宋_GB2312"/>
          <w:color w:val="auto"/>
          <w:sz w:val="32"/>
          <w:szCs w:val="32"/>
          <w:shd w:val="clear" w:color="auto" w:fill="FFFFFF"/>
          <w:lang w:val="en-US" w:eastAsia="zh-CN"/>
        </w:rPr>
        <w:t>1007人</w:t>
      </w:r>
      <w:r>
        <w:rPr>
          <w:rFonts w:hint="eastAsia" w:ascii="仿宋_GB2312" w:hAnsi="仿宋_GB2312" w:eastAsia="仿宋_GB2312" w:cs="仿宋_GB2312"/>
          <w:color w:val="auto"/>
          <w:sz w:val="32"/>
          <w:szCs w:val="32"/>
          <w:shd w:val="clear" w:color="auto" w:fill="FFFFFF"/>
        </w:rPr>
        <w:t>的</w:t>
      </w:r>
      <w:r>
        <w:rPr>
          <w:rFonts w:hint="eastAsia" w:ascii="仿宋_GB2312" w:hAnsi="仿宋_GB2312" w:eastAsia="仿宋_GB2312" w:cs="仿宋_GB2312"/>
          <w:color w:val="auto"/>
          <w:sz w:val="32"/>
          <w:szCs w:val="32"/>
          <w:shd w:val="clear" w:color="auto" w:fill="FFFFFF"/>
          <w:lang w:val="en-US" w:eastAsia="zh-CN"/>
        </w:rPr>
        <w:t>106.36</w:t>
      </w:r>
      <w:r>
        <w:rPr>
          <w:rFonts w:hint="eastAsia" w:ascii="仿宋_GB2312" w:hAnsi="仿宋_GB2312" w:eastAsia="仿宋_GB2312" w:cs="仿宋_GB2312"/>
          <w:color w:val="auto"/>
          <w:sz w:val="32"/>
          <w:szCs w:val="32"/>
          <w:shd w:val="clear" w:color="auto" w:fill="FFFFFF"/>
        </w:rPr>
        <w:t>%。</w:t>
      </w:r>
      <w:r>
        <w:rPr>
          <w:rFonts w:hint="eastAsia" w:ascii="仿宋_GB2312" w:hAnsi="仿宋_GB2312" w:eastAsia="仿宋_GB2312" w:cs="仿宋_GB2312"/>
          <w:color w:val="auto"/>
          <w:sz w:val="32"/>
          <w:szCs w:val="32"/>
          <w:shd w:val="clear" w:color="auto" w:fill="FFFFFF"/>
          <w:lang w:val="en-US" w:eastAsia="zh-CN"/>
        </w:rPr>
        <w:t>为2721</w:t>
      </w:r>
      <w:r>
        <w:rPr>
          <w:rFonts w:hint="eastAsia" w:ascii="仿宋_GB2312" w:hAnsi="仿宋_GB2312" w:eastAsia="仿宋_GB2312" w:cs="仿宋_GB2312"/>
          <w:color w:val="auto"/>
          <w:sz w:val="32"/>
          <w:szCs w:val="32"/>
        </w:rPr>
        <w:t>名</w:t>
      </w:r>
      <w:r>
        <w:rPr>
          <w:rFonts w:hint="eastAsia" w:ascii="仿宋_GB2312" w:hAnsi="仿宋_GB2312" w:eastAsia="仿宋_GB2312" w:cs="仿宋_GB2312"/>
          <w:color w:val="auto"/>
          <w:sz w:val="32"/>
          <w:szCs w:val="32"/>
          <w:shd w:val="clear" w:color="auto" w:fill="auto"/>
          <w:lang w:val="en-US" w:eastAsia="zh-CN"/>
        </w:rPr>
        <w:t>2022届困难毕业生</w:t>
      </w:r>
      <w:r>
        <w:rPr>
          <w:rFonts w:hint="eastAsia" w:ascii="仿宋_GB2312" w:hAnsi="仿宋_GB2312" w:eastAsia="仿宋_GB2312" w:cs="仿宋_GB2312"/>
          <w:color w:val="auto"/>
          <w:sz w:val="32"/>
          <w:szCs w:val="32"/>
          <w:shd w:val="clear" w:color="auto" w:fill="FFFFFF"/>
          <w:lang w:val="en-US" w:eastAsia="zh-CN"/>
        </w:rPr>
        <w:t>发放了求职创业补贴</w:t>
      </w:r>
      <w:r>
        <w:rPr>
          <w:rFonts w:hint="eastAsia" w:ascii="仿宋_GB2312" w:hAnsi="仿宋_GB2312" w:eastAsia="仿宋_GB2312" w:cs="仿宋_GB2312"/>
          <w:color w:val="auto"/>
          <w:sz w:val="32"/>
          <w:szCs w:val="32"/>
          <w:lang w:val="en-US" w:eastAsia="zh-CN"/>
        </w:rPr>
        <w:t>408.15</w:t>
      </w:r>
      <w:r>
        <w:rPr>
          <w:rFonts w:hint="eastAsia" w:ascii="仿宋_GB2312" w:hAnsi="仿宋_GB2312" w:eastAsia="仿宋_GB2312" w:cs="仿宋_GB2312"/>
          <w:color w:val="auto"/>
          <w:sz w:val="32"/>
          <w:szCs w:val="32"/>
          <w:shd w:val="clear" w:color="auto" w:fill="auto"/>
          <w:lang w:val="en-US" w:eastAsia="zh-CN"/>
        </w:rPr>
        <w:t>万元。</w:t>
      </w:r>
      <w:r>
        <w:rPr>
          <w:rFonts w:hint="eastAsia" w:ascii="仿宋_GB2312" w:hAnsi="仿宋_GB2312" w:eastAsia="仿宋_GB2312" w:cs="仿宋_GB2312"/>
          <w:color w:val="auto"/>
          <w:kern w:val="0"/>
          <w:sz w:val="32"/>
          <w:szCs w:val="32"/>
          <w:lang w:val="en-US" w:eastAsia="zh-CN" w:bidi="ar"/>
        </w:rPr>
        <w:t>为安徽理工大学、淮南师范学院等5所高校11844人便利化发放了2021年校园招聘会补贴71.064万元，加大</w:t>
      </w:r>
      <w:r>
        <w:rPr>
          <w:rFonts w:hint="eastAsia" w:ascii="仿宋_GB2312" w:hAnsi="仿宋_GB2312" w:eastAsia="仿宋_GB2312" w:cs="仿宋_GB2312"/>
          <w:i w:val="0"/>
          <w:caps w:val="0"/>
          <w:color w:val="auto"/>
          <w:spacing w:val="0"/>
          <w:sz w:val="32"/>
          <w:szCs w:val="32"/>
        </w:rPr>
        <w:t>巩固</w:t>
      </w:r>
      <w:r>
        <w:rPr>
          <w:rFonts w:hint="eastAsia" w:ascii="仿宋_GB2312" w:hAnsi="仿宋_GB2312" w:eastAsia="仿宋_GB2312" w:cs="仿宋_GB2312"/>
          <w:i w:val="0"/>
          <w:caps w:val="0"/>
          <w:color w:val="auto"/>
          <w:spacing w:val="0"/>
          <w:sz w:val="32"/>
          <w:szCs w:val="32"/>
          <w:lang w:eastAsia="zh-CN"/>
        </w:rPr>
        <w:t>了</w:t>
      </w:r>
      <w:r>
        <w:rPr>
          <w:rFonts w:hint="eastAsia" w:ascii="仿宋_GB2312" w:hAnsi="仿宋_GB2312" w:eastAsia="仿宋_GB2312" w:cs="仿宋_GB2312"/>
          <w:i w:val="0"/>
          <w:caps w:val="0"/>
          <w:color w:val="auto"/>
          <w:spacing w:val="0"/>
          <w:sz w:val="32"/>
          <w:szCs w:val="32"/>
        </w:rPr>
        <w:t>校园就业市场地位</w:t>
      </w:r>
      <w:r>
        <w:rPr>
          <w:rFonts w:hint="eastAsia" w:ascii="仿宋_GB2312" w:hAnsi="仿宋_GB2312" w:eastAsia="仿宋_GB2312" w:cs="仿宋_GB2312"/>
          <w:i w:val="0"/>
          <w:caps w:val="0"/>
          <w:color w:val="auto"/>
          <w:spacing w:val="0"/>
          <w:sz w:val="32"/>
          <w:szCs w:val="32"/>
          <w:lang w:eastAsia="zh-CN"/>
        </w:rPr>
        <w:t>，</w:t>
      </w:r>
      <w:r>
        <w:rPr>
          <w:rFonts w:hint="eastAsia" w:ascii="仿宋_GB2312" w:hAnsi="仿宋_GB2312" w:eastAsia="仿宋_GB2312" w:cs="仿宋_GB2312"/>
          <w:color w:val="auto"/>
          <w:sz w:val="32"/>
          <w:szCs w:val="32"/>
          <w:shd w:val="clear" w:color="auto" w:fill="auto"/>
          <w:lang w:val="en-US" w:eastAsia="zh-CN"/>
        </w:rPr>
        <w:t>积极</w:t>
      </w:r>
      <w:r>
        <w:rPr>
          <w:rFonts w:hint="eastAsia" w:ascii="仿宋_GB2312" w:hAnsi="宋体" w:eastAsia="仿宋_GB2312" w:cs="Arial"/>
          <w:color w:val="auto"/>
          <w:kern w:val="0"/>
          <w:sz w:val="32"/>
          <w:szCs w:val="32"/>
        </w:rPr>
        <w:t>促进</w:t>
      </w:r>
      <w:r>
        <w:rPr>
          <w:rFonts w:hint="eastAsia" w:ascii="仿宋_GB2312" w:hAnsi="宋体" w:eastAsia="仿宋_GB2312" w:cs="Arial"/>
          <w:color w:val="auto"/>
          <w:kern w:val="0"/>
          <w:sz w:val="32"/>
          <w:szCs w:val="32"/>
          <w:lang w:eastAsia="zh-CN"/>
        </w:rPr>
        <w:t>更多</w:t>
      </w:r>
      <w:r>
        <w:rPr>
          <w:rFonts w:hint="eastAsia" w:ascii="仿宋_GB2312" w:hAnsi="宋体" w:eastAsia="仿宋_GB2312" w:cs="Arial"/>
          <w:color w:val="auto"/>
          <w:kern w:val="0"/>
          <w:sz w:val="32"/>
          <w:szCs w:val="32"/>
        </w:rPr>
        <w:t>高校毕业生实现就业</w:t>
      </w:r>
      <w:r>
        <w:rPr>
          <w:rFonts w:hint="eastAsia" w:ascii="仿宋_GB2312" w:hAnsi="仿宋_GB2312" w:eastAsia="仿宋_GB2312" w:cs="仿宋_GB2312"/>
          <w:color w:val="auto"/>
          <w:kern w:val="0"/>
          <w:sz w:val="32"/>
          <w:szCs w:val="32"/>
          <w:lang w:eastAsia="zh-CN"/>
        </w:rPr>
        <w:t>。</w:t>
      </w:r>
    </w:p>
    <w:p>
      <w:pPr>
        <w:keepNext w:val="0"/>
        <w:keepLines w:val="0"/>
        <w:pageBreakBefore w:val="0"/>
        <w:kinsoku/>
        <w:wordWrap/>
        <w:overflowPunct/>
        <w:topLinePunct w:val="0"/>
        <w:autoSpaceDE/>
        <w:autoSpaceDN/>
        <w:bidi w:val="0"/>
        <w:adjustRightInd/>
        <w:spacing w:line="580" w:lineRule="exact"/>
        <w:ind w:firstLine="643" w:firstLineChars="200"/>
        <w:jc w:val="both"/>
        <w:textAlignment w:val="auto"/>
        <w:rPr>
          <w:rFonts w:hint="eastAsia" w:ascii="仿宋_GB2312" w:hAnsi="仿宋_GB2312" w:eastAsia="仿宋_GB2312" w:cs="仿宋_GB2312"/>
          <w:b/>
          <w:bCs/>
          <w:color w:val="auto"/>
          <w:kern w:val="0"/>
          <w:sz w:val="32"/>
          <w:szCs w:val="32"/>
        </w:rPr>
      </w:pPr>
      <w:r>
        <w:rPr>
          <w:rFonts w:hint="eastAsia" w:ascii="仿宋_GB2312" w:hAnsi="仿宋_GB2312" w:eastAsia="仿宋_GB2312" w:cs="仿宋_GB2312"/>
          <w:b/>
          <w:bCs/>
          <w:color w:val="auto"/>
          <w:kern w:val="0"/>
          <w:sz w:val="32"/>
          <w:szCs w:val="32"/>
        </w:rPr>
        <w:t>2</w:t>
      </w:r>
      <w:r>
        <w:rPr>
          <w:rFonts w:hint="eastAsia" w:ascii="仿宋_GB2312" w:hAnsi="仿宋_GB2312" w:eastAsia="仿宋_GB2312" w:cs="仿宋_GB2312"/>
          <w:b/>
          <w:bCs/>
          <w:color w:val="auto"/>
          <w:kern w:val="0"/>
          <w:sz w:val="32"/>
          <w:szCs w:val="32"/>
          <w:lang w:eastAsia="zh-CN"/>
        </w:rPr>
        <w:t>.</w:t>
      </w:r>
      <w:r>
        <w:rPr>
          <w:rFonts w:hint="eastAsia" w:ascii="仿宋_GB2312" w:hAnsi="仿宋_GB2312" w:eastAsia="仿宋_GB2312" w:cs="仿宋_GB2312"/>
          <w:b/>
          <w:bCs/>
          <w:color w:val="auto"/>
          <w:kern w:val="0"/>
          <w:sz w:val="32"/>
          <w:szCs w:val="32"/>
        </w:rPr>
        <w:t>可持续影响</w:t>
      </w:r>
    </w:p>
    <w:p>
      <w:pPr>
        <w:keepNext w:val="0"/>
        <w:keepLines w:val="0"/>
        <w:pageBreakBefore w:val="0"/>
        <w:kinsoku/>
        <w:wordWrap/>
        <w:overflowPunct/>
        <w:topLinePunct w:val="0"/>
        <w:autoSpaceDE/>
        <w:autoSpaceDN/>
        <w:bidi w:val="0"/>
        <w:adjustRightInd/>
        <w:spacing w:line="580" w:lineRule="exact"/>
        <w:ind w:firstLine="640" w:firstLineChars="200"/>
        <w:jc w:val="both"/>
        <w:textAlignment w:val="auto"/>
        <w:rPr>
          <w:rFonts w:hint="eastAsia" w:ascii="仿宋_GB2312" w:hAnsi="仿宋_GB2312" w:eastAsia="仿宋_GB2312" w:cs="仿宋_GB2312"/>
          <w:color w:val="auto"/>
          <w:kern w:val="0"/>
          <w:sz w:val="32"/>
          <w:szCs w:val="32"/>
          <w:lang w:eastAsia="zh-CN"/>
        </w:rPr>
      </w:pPr>
      <w:r>
        <w:rPr>
          <w:rFonts w:hint="eastAsia" w:ascii="仿宋_GB2312" w:hAnsi="仿宋_GB2312" w:eastAsia="仿宋_GB2312" w:cs="仿宋_GB2312"/>
          <w:color w:val="auto"/>
          <w:kern w:val="0"/>
          <w:sz w:val="32"/>
          <w:szCs w:val="32"/>
          <w:lang w:val="en-US" w:eastAsia="zh-CN"/>
        </w:rPr>
        <w:t>各级相关部门</w:t>
      </w:r>
      <w:r>
        <w:rPr>
          <w:rFonts w:hint="eastAsia" w:ascii="仿宋_GB2312" w:hAnsi="仿宋_GB2312" w:eastAsia="仿宋_GB2312" w:cs="仿宋_GB2312"/>
          <w:color w:val="auto"/>
          <w:kern w:val="0"/>
          <w:sz w:val="32"/>
          <w:szCs w:val="32"/>
        </w:rPr>
        <w:t>积极扩大就业创业促进民生工程政策宣传范围，结合“四</w:t>
      </w:r>
      <w:r>
        <w:rPr>
          <w:rFonts w:hint="eastAsia" w:ascii="仿宋_GB2312" w:hAnsi="仿宋_GB2312" w:eastAsia="仿宋_GB2312" w:cs="仿宋_GB2312"/>
          <w:color w:val="auto"/>
          <w:kern w:val="0"/>
          <w:sz w:val="32"/>
          <w:szCs w:val="32"/>
          <w:lang w:val="en-US" w:eastAsia="zh-CN"/>
        </w:rPr>
        <w:t>送一服</w:t>
      </w:r>
      <w:r>
        <w:rPr>
          <w:rFonts w:hint="eastAsia" w:ascii="仿宋_GB2312" w:hAnsi="仿宋_GB2312" w:eastAsia="仿宋_GB2312" w:cs="仿宋_GB2312"/>
          <w:color w:val="auto"/>
          <w:kern w:val="0"/>
          <w:sz w:val="32"/>
          <w:szCs w:val="32"/>
        </w:rPr>
        <w:t>”活动，深入</w:t>
      </w:r>
      <w:r>
        <w:rPr>
          <w:rFonts w:hint="eastAsia" w:ascii="仿宋_GB2312" w:hAnsi="仿宋_GB2312" w:eastAsia="仿宋_GB2312" w:cs="仿宋_GB2312"/>
          <w:color w:val="auto"/>
          <w:kern w:val="0"/>
          <w:sz w:val="32"/>
          <w:szCs w:val="32"/>
          <w:lang w:val="en-US" w:eastAsia="zh-CN"/>
        </w:rPr>
        <w:t>本地</w:t>
      </w:r>
      <w:r>
        <w:rPr>
          <w:rFonts w:hint="eastAsia" w:ascii="仿宋_GB2312" w:hAnsi="仿宋_GB2312" w:eastAsia="仿宋_GB2312" w:cs="仿宋_GB2312"/>
          <w:color w:val="auto"/>
          <w:kern w:val="0"/>
          <w:sz w:val="32"/>
          <w:szCs w:val="32"/>
        </w:rPr>
        <w:t>企业，送新发展理念、 送支持政策、送创新项目、送生产要素，服务实体经济</w:t>
      </w:r>
      <w:r>
        <w:rPr>
          <w:rFonts w:hint="eastAsia" w:ascii="仿宋_GB2312" w:hAnsi="仿宋_GB2312" w:eastAsia="仿宋_GB2312" w:cs="仿宋_GB2312"/>
          <w:color w:val="auto"/>
          <w:kern w:val="0"/>
          <w:sz w:val="32"/>
          <w:szCs w:val="32"/>
          <w:lang w:eastAsia="zh-CN"/>
        </w:rPr>
        <w:t>；</w:t>
      </w:r>
      <w:r>
        <w:rPr>
          <w:rFonts w:hint="eastAsia" w:ascii="仿宋_GB2312" w:hAnsi="仿宋_GB2312" w:eastAsia="仿宋_GB2312" w:cs="仿宋_GB2312"/>
          <w:color w:val="auto"/>
          <w:kern w:val="0"/>
          <w:sz w:val="32"/>
          <w:szCs w:val="32"/>
        </w:rPr>
        <w:t>进一步拓宽宣传渠道、创新宣传方式，利用“安徽省阳光就业网上服务大厅”及时、准确公开就业法规、政策，引导用人单位和劳动者通过网站办理就业创业相关业务</w:t>
      </w:r>
      <w:r>
        <w:rPr>
          <w:rFonts w:hint="eastAsia" w:ascii="仿宋_GB2312" w:hAnsi="仿宋_GB2312" w:eastAsia="仿宋_GB2312" w:cs="仿宋_GB2312"/>
          <w:color w:val="auto"/>
          <w:kern w:val="0"/>
          <w:sz w:val="32"/>
          <w:szCs w:val="32"/>
          <w:lang w:eastAsia="zh-CN"/>
        </w:rPr>
        <w:t>；</w:t>
      </w:r>
      <w:r>
        <w:rPr>
          <w:rFonts w:hint="eastAsia" w:ascii="仿宋_GB2312" w:hAnsi="仿宋_GB2312" w:eastAsia="仿宋_GB2312" w:cs="仿宋_GB2312"/>
          <w:color w:val="auto"/>
          <w:kern w:val="0"/>
          <w:sz w:val="32"/>
          <w:szCs w:val="32"/>
        </w:rPr>
        <w:t>强化资金监管，通过就业失业和劳动用工备案管理信息系统</w:t>
      </w:r>
      <w:r>
        <w:rPr>
          <w:rFonts w:hint="eastAsia" w:ascii="仿宋_GB2312" w:hAnsi="仿宋_GB2312" w:eastAsia="仿宋_GB2312" w:cs="仿宋_GB2312"/>
          <w:color w:val="auto"/>
          <w:kern w:val="0"/>
          <w:sz w:val="32"/>
          <w:szCs w:val="32"/>
          <w:lang w:eastAsia="zh-CN"/>
        </w:rPr>
        <w:t>等</w:t>
      </w:r>
      <w:r>
        <w:rPr>
          <w:rFonts w:hint="eastAsia" w:ascii="仿宋_GB2312" w:hAnsi="仿宋_GB2312" w:eastAsia="仿宋_GB2312" w:cs="仿宋_GB2312"/>
          <w:color w:val="auto"/>
          <w:kern w:val="0"/>
          <w:sz w:val="32"/>
          <w:szCs w:val="32"/>
        </w:rPr>
        <w:t>进行动态管理</w:t>
      </w:r>
      <w:r>
        <w:rPr>
          <w:rFonts w:hint="eastAsia" w:ascii="仿宋_GB2312" w:hAnsi="仿宋_GB2312" w:eastAsia="仿宋_GB2312" w:cs="仿宋_GB2312"/>
          <w:color w:val="auto"/>
          <w:kern w:val="0"/>
          <w:sz w:val="32"/>
          <w:szCs w:val="32"/>
          <w:lang w:eastAsia="zh-CN"/>
        </w:rPr>
        <w:t>；</w:t>
      </w:r>
      <w:r>
        <w:rPr>
          <w:rFonts w:hint="eastAsia" w:ascii="仿宋_GB2312" w:hAnsi="仿宋_GB2312" w:eastAsia="仿宋_GB2312" w:cs="仿宋_GB2312"/>
          <w:color w:val="auto"/>
          <w:kern w:val="0"/>
          <w:sz w:val="32"/>
          <w:szCs w:val="32"/>
          <w:lang w:val="en-US" w:eastAsia="zh-CN"/>
        </w:rPr>
        <w:t>加强</w:t>
      </w:r>
      <w:r>
        <w:rPr>
          <w:rFonts w:hint="eastAsia" w:ascii="仿宋_GB2312" w:hAnsi="仿宋_GB2312" w:eastAsia="仿宋_GB2312" w:cs="仿宋_GB2312"/>
          <w:color w:val="auto"/>
          <w:kern w:val="0"/>
          <w:sz w:val="32"/>
          <w:szCs w:val="32"/>
          <w:lang w:eastAsia="zh-CN"/>
        </w:rPr>
        <w:t>监督检查，及时补缺补差，落实整改，夯实基础，提质增效。</w:t>
      </w:r>
      <w:r>
        <w:rPr>
          <w:rFonts w:hint="eastAsia" w:ascii="仿宋_GB2312" w:hAnsi="仿宋_GB2312" w:eastAsia="仿宋_GB2312" w:cs="仿宋_GB2312"/>
          <w:color w:val="auto"/>
          <w:kern w:val="0"/>
          <w:sz w:val="32"/>
          <w:szCs w:val="32"/>
        </w:rPr>
        <w:t>适时开展</w:t>
      </w:r>
      <w:r>
        <w:rPr>
          <w:rFonts w:hint="eastAsia" w:ascii="仿宋_GB2312" w:hAnsi="仿宋_GB2312" w:eastAsia="仿宋_GB2312" w:cs="仿宋_GB2312"/>
          <w:color w:val="auto"/>
          <w:kern w:val="0"/>
          <w:sz w:val="32"/>
          <w:szCs w:val="32"/>
          <w:lang w:eastAsia="zh-CN"/>
        </w:rPr>
        <w:t>绩效</w:t>
      </w:r>
      <w:r>
        <w:rPr>
          <w:rFonts w:hint="eastAsia" w:ascii="仿宋_GB2312" w:hAnsi="仿宋_GB2312" w:eastAsia="仿宋_GB2312" w:cs="仿宋_GB2312"/>
          <w:color w:val="auto"/>
          <w:kern w:val="0"/>
          <w:sz w:val="32"/>
          <w:szCs w:val="32"/>
        </w:rPr>
        <w:t>考核评估，</w:t>
      </w:r>
      <w:r>
        <w:rPr>
          <w:rFonts w:hint="eastAsia" w:ascii="仿宋_GB2312" w:hAnsi="仿宋_GB2312" w:eastAsia="仿宋_GB2312" w:cs="仿宋_GB2312"/>
          <w:color w:val="auto"/>
          <w:kern w:val="0"/>
          <w:sz w:val="32"/>
          <w:szCs w:val="32"/>
          <w:lang w:eastAsia="zh-CN"/>
        </w:rPr>
        <w:t>并</w:t>
      </w:r>
      <w:r>
        <w:rPr>
          <w:rFonts w:hint="eastAsia" w:ascii="仿宋_GB2312" w:hAnsi="仿宋_GB2312" w:eastAsia="仿宋_GB2312" w:cs="仿宋_GB2312"/>
          <w:color w:val="auto"/>
          <w:kern w:val="0"/>
          <w:sz w:val="32"/>
          <w:szCs w:val="32"/>
        </w:rPr>
        <w:t>强化考核结果运用</w:t>
      </w:r>
      <w:r>
        <w:rPr>
          <w:rFonts w:hint="eastAsia" w:ascii="仿宋_GB2312" w:hAnsi="仿宋_GB2312" w:eastAsia="仿宋_GB2312" w:cs="仿宋_GB2312"/>
          <w:color w:val="auto"/>
          <w:kern w:val="0"/>
          <w:sz w:val="32"/>
          <w:szCs w:val="32"/>
          <w:lang w:eastAsia="zh-CN"/>
        </w:rPr>
        <w:t>。</w:t>
      </w:r>
    </w:p>
    <w:p>
      <w:pPr>
        <w:keepNext w:val="0"/>
        <w:keepLines w:val="0"/>
        <w:pageBreakBefore w:val="0"/>
        <w:kinsoku/>
        <w:wordWrap/>
        <w:overflowPunct/>
        <w:topLinePunct w:val="0"/>
        <w:autoSpaceDE/>
        <w:autoSpaceDN/>
        <w:bidi w:val="0"/>
        <w:adjustRightInd/>
        <w:spacing w:line="580" w:lineRule="exact"/>
        <w:ind w:firstLine="643" w:firstLineChars="200"/>
        <w:jc w:val="both"/>
        <w:textAlignment w:val="auto"/>
        <w:rPr>
          <w:rFonts w:hint="eastAsia" w:ascii="仿宋_GB2312" w:hAnsi="仿宋_GB2312" w:eastAsia="仿宋_GB2312" w:cs="仿宋_GB2312"/>
          <w:b/>
          <w:bCs/>
          <w:color w:val="auto"/>
          <w:sz w:val="32"/>
          <w:szCs w:val="32"/>
        </w:rPr>
      </w:pPr>
      <w:r>
        <w:rPr>
          <w:rFonts w:hint="eastAsia" w:ascii="仿宋_GB2312" w:hAnsi="仿宋_GB2312" w:eastAsia="仿宋_GB2312" w:cs="仿宋_GB2312"/>
          <w:b/>
          <w:bCs/>
          <w:color w:val="auto"/>
          <w:kern w:val="0"/>
          <w:sz w:val="32"/>
          <w:szCs w:val="32"/>
          <w:lang w:val="en-US" w:eastAsia="zh-CN"/>
        </w:rPr>
        <w:t>3.</w:t>
      </w:r>
      <w:r>
        <w:rPr>
          <w:rFonts w:hint="eastAsia" w:ascii="仿宋_GB2312" w:hAnsi="仿宋_GB2312" w:eastAsia="仿宋_GB2312" w:cs="仿宋_GB2312"/>
          <w:b/>
          <w:bCs/>
          <w:color w:val="auto"/>
          <w:kern w:val="0"/>
          <w:sz w:val="32"/>
          <w:szCs w:val="32"/>
        </w:rPr>
        <w:t>社会公众或受益对象满意度</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both"/>
        <w:textAlignment w:val="auto"/>
        <w:rPr>
          <w:rFonts w:hint="eastAsia"/>
          <w:color w:val="auto"/>
        </w:rPr>
      </w:pPr>
      <w:r>
        <w:rPr>
          <w:rFonts w:hint="eastAsia" w:ascii="仿宋_GB2312" w:hAnsi="仿宋_GB2312" w:eastAsia="仿宋_GB2312" w:cs="仿宋_GB2312"/>
          <w:color w:val="auto"/>
          <w:sz w:val="32"/>
          <w:szCs w:val="32"/>
        </w:rPr>
        <w:t>通过</w:t>
      </w:r>
      <w:r>
        <w:rPr>
          <w:rFonts w:hint="eastAsia" w:ascii="仿宋_GB2312" w:hAnsi="仿宋_GB2312" w:eastAsia="仿宋_GB2312" w:cs="仿宋_GB2312"/>
          <w:color w:val="auto"/>
          <w:kern w:val="0"/>
          <w:sz w:val="32"/>
          <w:szCs w:val="32"/>
        </w:rPr>
        <w:t>问卷调查</w:t>
      </w:r>
      <w:r>
        <w:rPr>
          <w:rFonts w:hint="eastAsia" w:ascii="仿宋_GB2312" w:hAnsi="仿宋_GB2312" w:eastAsia="仿宋_GB2312" w:cs="仿宋_GB2312"/>
          <w:color w:val="auto"/>
          <w:kern w:val="0"/>
          <w:sz w:val="32"/>
          <w:szCs w:val="32"/>
          <w:lang w:eastAsia="zh-CN"/>
        </w:rPr>
        <w:t>、</w:t>
      </w:r>
      <w:r>
        <w:rPr>
          <w:rFonts w:hint="eastAsia" w:ascii="仿宋_GB2312" w:hAnsi="仿宋_GB2312" w:eastAsia="仿宋_GB2312" w:cs="仿宋_GB2312"/>
          <w:color w:val="auto"/>
          <w:sz w:val="32"/>
          <w:szCs w:val="32"/>
        </w:rPr>
        <w:t>电话访问、现场走访等形式，对</w:t>
      </w:r>
      <w:r>
        <w:rPr>
          <w:rFonts w:hint="eastAsia" w:ascii="仿宋_GB2312" w:hAnsi="仿宋_GB2312" w:eastAsia="仿宋_GB2312" w:cs="仿宋_GB2312"/>
          <w:color w:val="auto"/>
          <w:sz w:val="32"/>
          <w:szCs w:val="32"/>
          <w:lang w:eastAsia="zh-CN"/>
        </w:rPr>
        <w:t>公益性岗位、就业见习</w:t>
      </w:r>
      <w:r>
        <w:rPr>
          <w:rFonts w:hint="eastAsia" w:ascii="仿宋_GB2312" w:hAnsi="仿宋_GB2312" w:eastAsia="仿宋_GB2312" w:cs="仿宋_GB2312"/>
          <w:color w:val="auto"/>
          <w:sz w:val="32"/>
          <w:szCs w:val="32"/>
        </w:rPr>
        <w:t>受益对象</w:t>
      </w:r>
      <w:r>
        <w:rPr>
          <w:rFonts w:hint="eastAsia" w:ascii="仿宋_GB2312" w:hAnsi="仿宋_GB2312" w:eastAsia="仿宋_GB2312" w:cs="仿宋_GB2312"/>
          <w:color w:val="auto"/>
          <w:sz w:val="32"/>
          <w:szCs w:val="32"/>
          <w:lang w:eastAsia="zh-CN"/>
        </w:rPr>
        <w:t>开展</w:t>
      </w:r>
      <w:r>
        <w:rPr>
          <w:rFonts w:hint="eastAsia" w:ascii="仿宋_GB2312" w:hAnsi="仿宋_GB2312" w:eastAsia="仿宋_GB2312" w:cs="仿宋_GB2312"/>
          <w:color w:val="auto"/>
          <w:sz w:val="32"/>
          <w:szCs w:val="32"/>
        </w:rPr>
        <w:t>满意度调查</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b w:val="0"/>
          <w:bCs/>
          <w:color w:val="auto"/>
          <w:kern w:val="0"/>
          <w:sz w:val="32"/>
          <w:szCs w:val="32"/>
          <w:lang w:eastAsia="zh-CN"/>
        </w:rPr>
        <w:t>加强正面宣传</w:t>
      </w:r>
      <w:r>
        <w:rPr>
          <w:rFonts w:hint="eastAsia" w:ascii="仿宋_GB2312" w:hAnsi="仿宋_GB2312" w:eastAsia="仿宋_GB2312" w:cs="仿宋_GB2312"/>
          <w:color w:val="auto"/>
          <w:kern w:val="0"/>
          <w:sz w:val="32"/>
          <w:szCs w:val="32"/>
          <w:shd w:val="clear" w:color="auto" w:fill="FFFFFF"/>
          <w:lang w:bidi="ar"/>
        </w:rPr>
        <w:t>，</w:t>
      </w:r>
      <w:r>
        <w:rPr>
          <w:rFonts w:hint="eastAsia" w:ascii="仿宋_GB2312" w:hAnsi="仿宋_GB2312" w:eastAsia="仿宋_GB2312" w:cs="仿宋_GB2312"/>
          <w:color w:val="auto"/>
          <w:kern w:val="0"/>
          <w:sz w:val="32"/>
          <w:szCs w:val="32"/>
          <w:shd w:val="clear" w:color="auto" w:fill="FFFFFF"/>
          <w:lang w:eastAsia="zh-CN" w:bidi="ar"/>
        </w:rPr>
        <w:t>强化</w:t>
      </w:r>
      <w:r>
        <w:rPr>
          <w:rFonts w:hint="eastAsia" w:ascii="仿宋_GB2312" w:hAnsi="仿宋_GB2312" w:eastAsia="仿宋_GB2312" w:cs="仿宋_GB2312"/>
          <w:color w:val="auto"/>
          <w:kern w:val="0"/>
          <w:sz w:val="32"/>
          <w:szCs w:val="32"/>
          <w:shd w:val="clear" w:color="auto" w:fill="FFFFFF"/>
          <w:lang w:bidi="ar"/>
        </w:rPr>
        <w:t>跟踪问效，</w:t>
      </w:r>
      <w:r>
        <w:rPr>
          <w:rFonts w:hint="eastAsia" w:ascii="仿宋_GB2312" w:hAnsi="仿宋_GB2312" w:eastAsia="仿宋_GB2312" w:cs="仿宋_GB2312"/>
          <w:color w:val="auto"/>
          <w:sz w:val="32"/>
          <w:szCs w:val="32"/>
          <w:lang w:eastAsia="zh-CN"/>
        </w:rPr>
        <w:t>不断提高群众政策知晓度和服务满意度。</w:t>
      </w:r>
    </w:p>
    <w:p>
      <w:pPr>
        <w:pStyle w:val="2"/>
        <w:keepNext w:val="0"/>
        <w:keepLines w:val="0"/>
        <w:pageBreakBefore w:val="0"/>
        <w:kinsoku/>
        <w:wordWrap/>
        <w:overflowPunct/>
        <w:topLinePunct w:val="0"/>
        <w:autoSpaceDE/>
        <w:autoSpaceDN/>
        <w:bidi w:val="0"/>
        <w:adjustRightInd/>
        <w:spacing w:before="0" w:after="0" w:afterLines="0" w:line="580" w:lineRule="exact"/>
        <w:ind w:left="0" w:leftChars="0" w:firstLine="0" w:firstLineChars="0"/>
        <w:jc w:val="both"/>
        <w:textAlignment w:val="auto"/>
        <w:rPr>
          <w:rFonts w:hint="eastAsia" w:ascii="仿宋_GB2312" w:hAnsi="仿宋_GB2312" w:eastAsia="仿宋_GB2312" w:cs="仿宋_GB2312"/>
          <w:color w:val="auto"/>
          <w:sz w:val="32"/>
          <w:szCs w:val="32"/>
          <w:lang w:eastAsia="zh-CN"/>
        </w:rPr>
      </w:pPr>
      <w:bookmarkStart w:id="0" w:name="_GoBack"/>
      <w:bookmarkEnd w:id="0"/>
    </w:p>
    <w:p>
      <w:pPr>
        <w:pStyle w:val="2"/>
        <w:keepNext w:val="0"/>
        <w:keepLines w:val="0"/>
        <w:pageBreakBefore w:val="0"/>
        <w:kinsoku/>
        <w:wordWrap/>
        <w:overflowPunct/>
        <w:topLinePunct w:val="0"/>
        <w:autoSpaceDE/>
        <w:autoSpaceDN/>
        <w:bidi w:val="0"/>
        <w:adjustRightInd/>
        <w:spacing w:before="0" w:after="0" w:afterLines="0" w:line="580" w:lineRule="exact"/>
        <w:ind w:left="0" w:leftChars="0" w:firstLine="0" w:firstLineChars="0"/>
        <w:jc w:val="both"/>
        <w:textAlignment w:val="auto"/>
        <w:rPr>
          <w:rFonts w:hint="eastAsia" w:ascii="仿宋_GB2312" w:hAnsi="仿宋_GB2312" w:eastAsia="仿宋_GB2312" w:cs="仿宋_GB2312"/>
          <w:color w:val="auto"/>
          <w:sz w:val="32"/>
          <w:szCs w:val="32"/>
          <w:lang w:eastAsia="zh-CN"/>
        </w:rPr>
      </w:pPr>
    </w:p>
    <w:p>
      <w:pPr>
        <w:pStyle w:val="2"/>
        <w:keepNext w:val="0"/>
        <w:keepLines w:val="0"/>
        <w:pageBreakBefore w:val="0"/>
        <w:widowControl w:val="0"/>
        <w:kinsoku/>
        <w:wordWrap/>
        <w:overflowPunct/>
        <w:topLinePunct w:val="0"/>
        <w:autoSpaceDE/>
        <w:autoSpaceDN/>
        <w:bidi w:val="0"/>
        <w:adjustRightInd/>
        <w:snapToGrid/>
        <w:spacing w:before="0" w:after="0" w:afterLines="0" w:line="580" w:lineRule="exact"/>
        <w:ind w:left="0" w:leftChars="0" w:firstLine="0" w:firstLineChars="0"/>
        <w:jc w:val="both"/>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val="en-US" w:eastAsia="zh-CN"/>
        </w:rPr>
        <w:t xml:space="preserve">                          </w:t>
      </w:r>
      <w:r>
        <w:rPr>
          <w:rFonts w:hint="eastAsia" w:ascii="仿宋_GB2312" w:hAnsi="仿宋_GB2312" w:eastAsia="仿宋_GB2312" w:cs="仿宋_GB2312"/>
          <w:color w:val="auto"/>
          <w:sz w:val="32"/>
          <w:szCs w:val="32"/>
          <w:lang w:eastAsia="zh-CN"/>
        </w:rPr>
        <w:t>淮南市人力资源和社会保障局</w:t>
      </w:r>
    </w:p>
    <w:p>
      <w:pPr>
        <w:pStyle w:val="2"/>
        <w:keepNext w:val="0"/>
        <w:keepLines w:val="0"/>
        <w:pageBreakBefore w:val="0"/>
        <w:widowControl w:val="0"/>
        <w:kinsoku/>
        <w:wordWrap/>
        <w:overflowPunct/>
        <w:topLinePunct w:val="0"/>
        <w:autoSpaceDE/>
        <w:autoSpaceDN/>
        <w:bidi w:val="0"/>
        <w:adjustRightInd/>
        <w:snapToGrid/>
        <w:spacing w:before="0" w:after="0" w:afterLines="0" w:line="580" w:lineRule="exact"/>
        <w:ind w:left="0" w:leftChars="0" w:firstLine="0" w:firstLineChars="0"/>
        <w:jc w:val="both"/>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val="en-US" w:eastAsia="zh-CN"/>
        </w:rPr>
        <w:t xml:space="preserve">                                2021年1月7日</w:t>
      </w:r>
    </w:p>
    <w:sectPr>
      <w:headerReference r:id="rId9" w:type="default"/>
      <w:footerReference r:id="rId10" w:type="default"/>
      <w:pgSz w:w="11906" w:h="16838"/>
      <w:pgMar w:top="1440" w:right="1587" w:bottom="1440" w:left="1587" w:header="851" w:footer="992"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auto"/>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p>
  <w:p>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rPr>
        <w:sz w:val="18"/>
      </w:rPr>
      <w:pict>
        <v:shape id="_x0000_s4097" o:spid="_x0000_s4097"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pPr>
                  <w:pStyle w:val="4"/>
                </w:pPr>
                <w:r>
                  <w:t xml:space="preserve">— </w:t>
                </w:r>
                <w:r>
                  <w:fldChar w:fldCharType="begin"/>
                </w:r>
                <w:r>
                  <w:instrText xml:space="preserve"> PAGE  \* MERGEFORMAT </w:instrText>
                </w:r>
                <w:r>
                  <w:fldChar w:fldCharType="separate"/>
                </w:r>
                <w:r>
                  <w:t>1</w:t>
                </w:r>
                <w:r>
                  <w:fldChar w:fldCharType="end"/>
                </w:r>
                <w:r>
                  <w:t xml:space="preserve"> —</w:t>
                </w:r>
              </w:p>
            </w:txbxContent>
          </v:textbox>
        </v:shape>
      </w:pict>
    </w:r>
  </w:p>
  <w:p>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noLineBreaksAfter w:lang="zh-CN" w:val="$([{£¥·‘“〈《「『【〔〖〝﹙﹛﹝＄（．［｛￡￥"/>
  <w:noLineBreaksBefore w:lang="zh-CN" w:val="!%),.:;&gt;?]}¢¨°·ˇˉ―‖’”…‰′″›℃∶、。〃〉》」』】〕〗〞︶︺︾﹀﹄﹚﹜﹞！＂％＇），．：；？］｀｜｝～￠"/>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1079A"/>
    <w:rsid w:val="00006FC5"/>
    <w:rsid w:val="00043E18"/>
    <w:rsid w:val="00084C1A"/>
    <w:rsid w:val="000B2CBF"/>
    <w:rsid w:val="00125C0D"/>
    <w:rsid w:val="001376C0"/>
    <w:rsid w:val="00137F98"/>
    <w:rsid w:val="0017688B"/>
    <w:rsid w:val="00185562"/>
    <w:rsid w:val="001D6E5C"/>
    <w:rsid w:val="001E0544"/>
    <w:rsid w:val="0026348D"/>
    <w:rsid w:val="002C227C"/>
    <w:rsid w:val="002C68B5"/>
    <w:rsid w:val="002C7D50"/>
    <w:rsid w:val="002D05BE"/>
    <w:rsid w:val="002F02C0"/>
    <w:rsid w:val="00314B4D"/>
    <w:rsid w:val="00316A54"/>
    <w:rsid w:val="003346C7"/>
    <w:rsid w:val="00334F12"/>
    <w:rsid w:val="00361508"/>
    <w:rsid w:val="003750DC"/>
    <w:rsid w:val="004445BF"/>
    <w:rsid w:val="00476956"/>
    <w:rsid w:val="00477071"/>
    <w:rsid w:val="004B3706"/>
    <w:rsid w:val="00520326"/>
    <w:rsid w:val="005620BD"/>
    <w:rsid w:val="00600EA1"/>
    <w:rsid w:val="006512BE"/>
    <w:rsid w:val="006C723D"/>
    <w:rsid w:val="006D05EC"/>
    <w:rsid w:val="006F4592"/>
    <w:rsid w:val="00701D98"/>
    <w:rsid w:val="007E10DD"/>
    <w:rsid w:val="007E125A"/>
    <w:rsid w:val="00823D36"/>
    <w:rsid w:val="00843359"/>
    <w:rsid w:val="00853A89"/>
    <w:rsid w:val="00863275"/>
    <w:rsid w:val="00895BA5"/>
    <w:rsid w:val="008A7646"/>
    <w:rsid w:val="008B0870"/>
    <w:rsid w:val="008C0F28"/>
    <w:rsid w:val="008D6032"/>
    <w:rsid w:val="00905BB9"/>
    <w:rsid w:val="009300C1"/>
    <w:rsid w:val="0094319E"/>
    <w:rsid w:val="00976218"/>
    <w:rsid w:val="009B5898"/>
    <w:rsid w:val="009F1263"/>
    <w:rsid w:val="00AB786A"/>
    <w:rsid w:val="00AC41CD"/>
    <w:rsid w:val="00AF21E0"/>
    <w:rsid w:val="00B33D90"/>
    <w:rsid w:val="00B36136"/>
    <w:rsid w:val="00B45C54"/>
    <w:rsid w:val="00B82863"/>
    <w:rsid w:val="00C67D3D"/>
    <w:rsid w:val="00C75151"/>
    <w:rsid w:val="00C8581A"/>
    <w:rsid w:val="00CB4682"/>
    <w:rsid w:val="00D736B5"/>
    <w:rsid w:val="00DA0277"/>
    <w:rsid w:val="00DE22E9"/>
    <w:rsid w:val="00E30F4F"/>
    <w:rsid w:val="00E336C3"/>
    <w:rsid w:val="00ED5507"/>
    <w:rsid w:val="00EE5DE3"/>
    <w:rsid w:val="00EF7EFD"/>
    <w:rsid w:val="00F02DD9"/>
    <w:rsid w:val="00F1079A"/>
    <w:rsid w:val="00F162D8"/>
    <w:rsid w:val="00F74E80"/>
    <w:rsid w:val="00F850D6"/>
    <w:rsid w:val="00FA5CA3"/>
    <w:rsid w:val="00FC19F7"/>
    <w:rsid w:val="0153724B"/>
    <w:rsid w:val="025745C8"/>
    <w:rsid w:val="07520A08"/>
    <w:rsid w:val="08C300C7"/>
    <w:rsid w:val="09B52883"/>
    <w:rsid w:val="0AD4697F"/>
    <w:rsid w:val="0BDB62BF"/>
    <w:rsid w:val="0C533B7F"/>
    <w:rsid w:val="0ED214C9"/>
    <w:rsid w:val="136F535B"/>
    <w:rsid w:val="137B5B94"/>
    <w:rsid w:val="1408493B"/>
    <w:rsid w:val="14E249B0"/>
    <w:rsid w:val="15614CA3"/>
    <w:rsid w:val="15994290"/>
    <w:rsid w:val="167D4B0C"/>
    <w:rsid w:val="169557DA"/>
    <w:rsid w:val="16A17E58"/>
    <w:rsid w:val="17F80434"/>
    <w:rsid w:val="1A381C01"/>
    <w:rsid w:val="1B2762F3"/>
    <w:rsid w:val="1C763AA7"/>
    <w:rsid w:val="1D572594"/>
    <w:rsid w:val="1E100EC6"/>
    <w:rsid w:val="1E8D6B31"/>
    <w:rsid w:val="1F6E1443"/>
    <w:rsid w:val="202D5948"/>
    <w:rsid w:val="22B3758E"/>
    <w:rsid w:val="23602BEB"/>
    <w:rsid w:val="247A04F9"/>
    <w:rsid w:val="24E57A2E"/>
    <w:rsid w:val="26941476"/>
    <w:rsid w:val="26D413FB"/>
    <w:rsid w:val="271559E0"/>
    <w:rsid w:val="27B12069"/>
    <w:rsid w:val="2CA01566"/>
    <w:rsid w:val="2CF61CE4"/>
    <w:rsid w:val="2D527791"/>
    <w:rsid w:val="2D5D1341"/>
    <w:rsid w:val="2FC5094C"/>
    <w:rsid w:val="31827842"/>
    <w:rsid w:val="334D7861"/>
    <w:rsid w:val="33872A3F"/>
    <w:rsid w:val="33FC39CC"/>
    <w:rsid w:val="34156261"/>
    <w:rsid w:val="361031A0"/>
    <w:rsid w:val="37542FC9"/>
    <w:rsid w:val="3789729E"/>
    <w:rsid w:val="395C75F4"/>
    <w:rsid w:val="39A41E72"/>
    <w:rsid w:val="3C764E28"/>
    <w:rsid w:val="3D690F3A"/>
    <w:rsid w:val="3EDF64E3"/>
    <w:rsid w:val="3F590681"/>
    <w:rsid w:val="3F96266C"/>
    <w:rsid w:val="3FE9542E"/>
    <w:rsid w:val="40C06AF2"/>
    <w:rsid w:val="42126B72"/>
    <w:rsid w:val="427C03EA"/>
    <w:rsid w:val="42EC0259"/>
    <w:rsid w:val="433663EB"/>
    <w:rsid w:val="44927B78"/>
    <w:rsid w:val="453F65A8"/>
    <w:rsid w:val="486C5C56"/>
    <w:rsid w:val="48FE0B00"/>
    <w:rsid w:val="492B369E"/>
    <w:rsid w:val="499817AC"/>
    <w:rsid w:val="4A0210F2"/>
    <w:rsid w:val="4BD05301"/>
    <w:rsid w:val="4C952593"/>
    <w:rsid w:val="51851203"/>
    <w:rsid w:val="55265649"/>
    <w:rsid w:val="554C7A8F"/>
    <w:rsid w:val="55FA21E0"/>
    <w:rsid w:val="560B608B"/>
    <w:rsid w:val="570611F4"/>
    <w:rsid w:val="57643BB0"/>
    <w:rsid w:val="57E06470"/>
    <w:rsid w:val="58C64C31"/>
    <w:rsid w:val="592C4ECC"/>
    <w:rsid w:val="59EB15EA"/>
    <w:rsid w:val="5B5900BF"/>
    <w:rsid w:val="5BE53C36"/>
    <w:rsid w:val="5D725358"/>
    <w:rsid w:val="5DD311A0"/>
    <w:rsid w:val="5EAB2EB2"/>
    <w:rsid w:val="5FC3163E"/>
    <w:rsid w:val="603C0CB4"/>
    <w:rsid w:val="60A437ED"/>
    <w:rsid w:val="63513412"/>
    <w:rsid w:val="65B1384F"/>
    <w:rsid w:val="66437A6E"/>
    <w:rsid w:val="69916171"/>
    <w:rsid w:val="6A2169A0"/>
    <w:rsid w:val="6D9528DF"/>
    <w:rsid w:val="6D980D3D"/>
    <w:rsid w:val="70450537"/>
    <w:rsid w:val="70545579"/>
    <w:rsid w:val="710C7C44"/>
    <w:rsid w:val="7430037C"/>
    <w:rsid w:val="74765A01"/>
    <w:rsid w:val="751D31AF"/>
    <w:rsid w:val="756B1BE1"/>
    <w:rsid w:val="7604093E"/>
    <w:rsid w:val="7618793D"/>
    <w:rsid w:val="78461C0B"/>
    <w:rsid w:val="799B267A"/>
    <w:rsid w:val="7A181332"/>
    <w:rsid w:val="7D273DA3"/>
    <w:rsid w:val="7F362102"/>
    <w:rsid w:val="7F6D427B"/>
    <w:rsid w:val="7FD51F28"/>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name="header"/>
    <w:lsdException w:qFormat="1" w:unhideWhenUsed="0" w:uiPriority="99"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nhideWhenUsed="0" w:uiPriority="99" w:name="Default Paragraph Font"/>
    <w:lsdException w:qFormat="1"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qFormat="1" w:uiPriority="99"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qFormat/>
    <w:uiPriority w:val="99"/>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ody Text First Indent"/>
    <w:basedOn w:val="3"/>
    <w:unhideWhenUsed/>
    <w:qFormat/>
    <w:uiPriority w:val="99"/>
    <w:pPr>
      <w:spacing w:before="120" w:after="240"/>
      <w:ind w:leftChars="100" w:firstLine="420" w:firstLineChars="100"/>
    </w:pPr>
  </w:style>
  <w:style w:type="paragraph" w:styleId="3">
    <w:name w:val="Body Text"/>
    <w:basedOn w:val="1"/>
    <w:unhideWhenUsed/>
    <w:qFormat/>
    <w:uiPriority w:val="99"/>
    <w:pPr>
      <w:spacing w:after="120" w:afterLines="0" w:afterAutospacing="0"/>
    </w:pPr>
  </w:style>
  <w:style w:type="paragraph" w:styleId="4">
    <w:name w:val="footer"/>
    <w:basedOn w:val="1"/>
    <w:link w:val="10"/>
    <w:semiHidden/>
    <w:qFormat/>
    <w:uiPriority w:val="99"/>
    <w:pPr>
      <w:tabs>
        <w:tab w:val="center" w:pos="4153"/>
        <w:tab w:val="right" w:pos="8306"/>
      </w:tabs>
      <w:snapToGrid w:val="0"/>
      <w:jc w:val="left"/>
    </w:pPr>
    <w:rPr>
      <w:sz w:val="18"/>
      <w:szCs w:val="18"/>
    </w:rPr>
  </w:style>
  <w:style w:type="paragraph" w:styleId="5">
    <w:name w:val="header"/>
    <w:basedOn w:val="1"/>
    <w:link w:val="9"/>
    <w:semiHidden/>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0"/>
    <w:pPr>
      <w:widowControl/>
      <w:spacing w:before="100" w:beforeAutospacing="1" w:after="100" w:afterAutospacing="1"/>
      <w:jc w:val="left"/>
    </w:pPr>
    <w:rPr>
      <w:rFonts w:ascii="宋体" w:hAnsi="宋体" w:cs="宋体"/>
      <w:kern w:val="0"/>
      <w:sz w:val="24"/>
    </w:rPr>
  </w:style>
  <w:style w:type="character" w:customStyle="1" w:styleId="9">
    <w:name w:val="Header Char"/>
    <w:basedOn w:val="8"/>
    <w:link w:val="5"/>
    <w:semiHidden/>
    <w:qFormat/>
    <w:locked/>
    <w:uiPriority w:val="99"/>
    <w:rPr>
      <w:rFonts w:ascii="Times New Roman" w:hAnsi="Times New Roman" w:eastAsia="宋体" w:cs="Times New Roman"/>
      <w:sz w:val="18"/>
      <w:szCs w:val="18"/>
    </w:rPr>
  </w:style>
  <w:style w:type="character" w:customStyle="1" w:styleId="10">
    <w:name w:val="Footer Char"/>
    <w:basedOn w:val="8"/>
    <w:link w:val="4"/>
    <w:semiHidden/>
    <w:qFormat/>
    <w:locked/>
    <w:uiPriority w:val="99"/>
    <w:rPr>
      <w:rFonts w:ascii="Times New Roman" w:hAnsi="Times New Roman" w:eastAsia="宋体" w:cs="Times New Roman"/>
      <w:sz w:val="18"/>
      <w:szCs w:val="18"/>
    </w:rPr>
  </w:style>
  <w:style w:type="paragraph" w:customStyle="1" w:styleId="11">
    <w:name w:val="Char Char Char Char"/>
    <w:basedOn w:val="1"/>
    <w:qFormat/>
    <w:uiPriority w:val="99"/>
    <w:pPr>
      <w:tabs>
        <w:tab w:val="left" w:pos="360"/>
      </w:tabs>
    </w:pPr>
    <w:rPr>
      <w:rFonts w:ascii="Calibri" w:hAnsi="Calibri"/>
    </w:rPr>
  </w:style>
  <w:style w:type="paragraph" w:customStyle="1" w:styleId="12">
    <w:name w:val="p0"/>
    <w:basedOn w:val="1"/>
    <w:qFormat/>
    <w:uiPriority w:val="0"/>
    <w:pPr>
      <w:widowControl/>
      <w:spacing w:before="100" w:beforeLines="0" w:beforeAutospacing="1" w:after="100" w:afterLines="0" w:afterAutospacing="1"/>
      <w:jc w:val="left"/>
    </w:pPr>
    <w:rPr>
      <w:rFonts w:ascii="宋体" w:hAnsi="宋体" w:eastAsia="宋体" w:cs="宋体"/>
      <w:kern w:val="0"/>
      <w:sz w:val="24"/>
      <w:szCs w:val="24"/>
    </w:rPr>
  </w:style>
</w:styles>
</file>

<file path=word/_rels/document.xml.rels><?xml version="1.0" encoding="UTF-8" standalone="yes"?>
<Relationships xmlns="http://schemas.openxmlformats.org/package/2006/relationships"><Relationship Id="rId9" Type="http://schemas.openxmlformats.org/officeDocument/2006/relationships/header" Target="head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4.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4097"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Template>
  <Pages>7</Pages>
  <Words>495</Words>
  <Characters>2825</Characters>
  <Lines>0</Lines>
  <Paragraphs>0</Paragraphs>
  <TotalTime>5</TotalTime>
  <ScaleCrop>false</ScaleCrop>
  <LinksUpToDate>false</LinksUpToDate>
  <CharactersWithSpaces>0</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2019-12-24T01:01:00Z</dcterms:created>
  <dc:creator>lenovo-24</dc:creator>
  <cp:lastModifiedBy>银碗里盛雪1409289116</cp:lastModifiedBy>
  <cp:lastPrinted>2021-12-28T08:20:00Z</cp:lastPrinted>
  <dcterms:modified xsi:type="dcterms:W3CDTF">2022-01-13T07:21:59Z</dcterms:modified>
  <cp:revision>49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2052-11.1.0.11194</vt:lpwstr>
  </property>
  <property fmtid="{D5CDD505-2E9C-101B-9397-08002B2CF9AE}" pid="3" name="ICV">
    <vt:lpwstr>A9F8D473E68C4F3A80A8E81E2519567D</vt:lpwstr>
  </property>
</Properties>
</file>