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ind w:firstLine="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前三季度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全市经济运行情况</w:t>
      </w:r>
    </w:p>
    <w:p>
      <w:pPr>
        <w:ind w:firstLine="632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</w:t>
      </w:r>
    </w:p>
    <w:p>
      <w:pPr>
        <w:ind w:firstLine="632" w:firstLineChars="200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前三季度，全市上下紧紧围绕推动“十四五”发展开好局、起好步目标，扎实做好“六稳”工作，全面落实“六保”任务，全市经济持续稳定恢复，经济发展呈现稳中趋缓态势。</w:t>
      </w:r>
    </w:p>
    <w:p>
      <w:pPr>
        <w:ind w:firstLine="632" w:firstLineChars="200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根据地区生产总值统一核算结果，前三季度全市生产总值1068.1亿元，同比增长6.0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，两年平均增长4.1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。其中，第一产业增加值82.5亿元，同比增长8.1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，两年平均增长4.3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；第二产业增加值444.8亿元，同比增长4.6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，两年平均增长3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.8%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；第三产业增加值540.8亿元，同比增长6.6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，两年平均增长4.1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Times New Roman"/>
          <w:b/>
          <w:color w:val="000000"/>
          <w:kern w:val="2"/>
          <w:sz w:val="32"/>
          <w:szCs w:val="32"/>
          <w:lang w:val="en-US" w:eastAsia="zh-CN" w:bidi="ar-SA"/>
        </w:rPr>
        <w:t>1.农业生产。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前三季度，全市农林牧渔业总产值145.25亿元，同比增长10.1%，两年平均增长5.2%，分别比上半年加快0.6个、0.35个百分点。夏粮产量119.25万吨，增长0.56%，秋粮预计增产，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eastAsia="zh-CN"/>
        </w:rPr>
        <w:t>全年粮食生产有望再获丰收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。蔬菜播种面积、产量分别增长6.5%和6.8%。前三季度，肉类产量12.5万吨，增长22.7%，其中，猪、牛、羊、禽肉产量分别增长41.4%、17.5%、0.5%和4.7%。水产品产量增长2.3%。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 xml:space="preserve"> </w:t>
      </w: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2.</w:t>
      </w:r>
      <w:r>
        <w:rPr>
          <w:rFonts w:hint="eastAsia" w:ascii="楷体" w:hAnsi="楷体" w:eastAsia="楷体"/>
          <w:b/>
          <w:color w:val="000000"/>
          <w:szCs w:val="32"/>
        </w:rPr>
        <w:t>工业生产。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前三季度，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全市规模以上工业实现增加值同比增长5.0%。分三大门类看，采矿业增加值增长1.9%；制造业增长8.5%；电力、热力、燃气及水生产和供应业增长7.5%。分行业看，全市36个大类行业中有24个增加值同比保持增长。煤电行业增加值增长3.7%，非煤电行业增加值增长8.1%，其中，通用设备制造业增长27.9%，化学原料和化学制品制造业增长25.7%，计算机、通信和其他电子设备制造业57.3%。分产品看，原煤增长1.0%；洗煤增长11.0%；发电量增长9.0%；水泥增长8.8%；乳制品增长6.4%，滚动轴承增长29.6%，汽车下降8.5%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1-9月份，全市工业用电量43.3亿千瓦时，同比增长5.6%。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3</w:t>
      </w:r>
      <w:r>
        <w:rPr>
          <w:rFonts w:hint="eastAsia" w:ascii="楷体" w:hAnsi="楷体" w:eastAsia="楷体"/>
          <w:b/>
          <w:color w:val="000000"/>
          <w:szCs w:val="32"/>
        </w:rPr>
        <w:t>.固定资产投资。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前三季度，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全市固定资产投资同比增长6.5%。其中：500万元以上项目投资同比增长14.6%。分产业看，500万元以上项目中，第一产业投资同比下降12.7%；第二产业投资同比增长4.2%；第三产业投资增长24.8%。分项目看，1-9月份，全市500万元以上投资项目个数同比增长30.9%，其中，续建项目个数同比增长33.6%，民间投资项目个数同比增长30.4%。</w:t>
      </w:r>
      <w:bookmarkStart w:id="0" w:name="_GoBack"/>
      <w:bookmarkEnd w:id="0"/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4.</w:t>
      </w:r>
      <w:r>
        <w:rPr>
          <w:rFonts w:hint="eastAsia" w:ascii="楷体" w:hAnsi="楷体" w:eastAsia="楷体"/>
          <w:b/>
          <w:color w:val="000000"/>
          <w:szCs w:val="32"/>
        </w:rPr>
        <w:t>消费市场。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前三季度，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全市实现社会消费品零售总额630.9亿元，同比增长15.0%。其中，限额以上消费品零售额110.3亿元，同比下降11.6%。分消费形态看，限上餐饮收入8.6亿元，同比增长37.3%；限上商品零售额101.8亿元，同比下降14.2%。分商品看，石油及制品类下降46.4%；汽车类增长18.3%；粮油、食品类增长11.3%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5</w:t>
      </w:r>
      <w:r>
        <w:rPr>
          <w:rFonts w:hint="eastAsia" w:ascii="楷体" w:hAnsi="楷体" w:eastAsia="楷体"/>
          <w:b/>
          <w:color w:val="000000"/>
          <w:szCs w:val="32"/>
        </w:rPr>
        <w:t>.财政收入。</w:t>
      </w:r>
      <w:r>
        <w:rPr>
          <w:rFonts w:hint="eastAsia" w:ascii="楷体" w:hAnsi="楷体" w:eastAsia="楷体"/>
          <w:b w:val="0"/>
          <w:bCs/>
          <w:color w:val="000000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 w:bidi="ar-SA"/>
        </w:rPr>
        <w:t>月份，全市一般公共预算收入8.6亿元，同比下降24.0%；财政支出30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.2亿元，同比下降12.0%。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前三季度，全市一般公共预算收入88.0亿元，同比增长2.2%。一般公共预算收入中，企业所得税增长5.4%，个人所得税增长23.5%，增值税增长17.1%。财政支出完成209.3亿元，同比增长1.8%。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" w:cs="Calibri"/>
          <w:b/>
          <w:bCs/>
          <w:color w:val="000000"/>
          <w:sz w:val="32"/>
          <w:szCs w:val="32"/>
          <w:lang w:val="en-US" w:eastAsia="zh-CN"/>
        </w:rPr>
        <w:t>6.金融存贷款。9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月末，全市金融机构人民币存款余额2589.4亿元，同比增长8.6%，余额比上月减少23.3亿元，比年初增加227.1亿元。全市金融机构人民币贷款余额1948.8亿元，同比增长13.0%，余额比上月增加59.2亿元，比年初增加234.0亿元。</w:t>
      </w:r>
    </w:p>
    <w:p>
      <w:pPr>
        <w:autoSpaceDN w:val="0"/>
        <w:spacing w:line="58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" w:cs="Calibri"/>
          <w:b/>
          <w:bCs/>
          <w:color w:val="000000"/>
          <w:sz w:val="32"/>
          <w:szCs w:val="32"/>
          <w:lang w:val="en-US" w:eastAsia="zh-CN"/>
        </w:rPr>
        <w:t>7.居民收入。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前三季度，全市城乡居民人均可支配收入23765元，同比增长11.9%。其中，城镇居民人均可支配收入31014元，增长11.6%；农村居民人均可支配收入12890元，增长11.1%。</w:t>
      </w:r>
    </w:p>
    <w:p>
      <w:pPr>
        <w:autoSpaceDN w:val="0"/>
        <w:spacing w:before="375" w:beforeLines="0" w:line="375" w:lineRule="atLeas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8.</w:t>
      </w:r>
      <w:r>
        <w:rPr>
          <w:rFonts w:hint="eastAsia" w:ascii="楷体" w:hAnsi="楷体" w:eastAsia="楷体"/>
          <w:b/>
          <w:color w:val="000000"/>
          <w:szCs w:val="32"/>
        </w:rPr>
        <w:t>居民消费价格。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9月份，全市居民消费价格总水平同比上涨0.8%，八大类商品和服务价格呈现“六升二降”态势，其中居住、医疗保健、生活用品及服务、衣着、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eastAsia="zh-CN" w:bidi="ar-SA"/>
        </w:rPr>
        <w:t>教育文化和娱乐、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交通和通信类分别上涨0.1%、0.1%、1.2%、1.4%、3.4%、8.1%；食品烟酒、其他用品和服务类分别下降2.4%、4.1%。</w:t>
      </w:r>
    </w:p>
    <w:p>
      <w:pPr>
        <w:pStyle w:val="2"/>
        <w:numPr>
          <w:ilvl w:val="0"/>
          <w:numId w:val="0"/>
        </w:numPr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1-9月份，全市居民消费价格总水平同比上涨0.5%。</w:t>
      </w:r>
    </w:p>
    <w:p>
      <w:pPr>
        <w:pStyle w:val="2"/>
        <w:numPr>
          <w:ilvl w:val="0"/>
          <w:numId w:val="0"/>
        </w:numPr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</w:p>
    <w:sectPr>
      <w:footerReference r:id="rId3" w:type="default"/>
      <w:footerReference r:id="rId4" w:type="even"/>
      <w:pgSz w:w="11906" w:h="16838"/>
      <w:pgMar w:top="1701" w:right="1531" w:bottom="1701" w:left="1531" w:header="992" w:footer="1587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8"/>
        <w:sz w:val="24"/>
      </w:rPr>
      <w:t>3</w:t>
    </w:r>
    <w:r>
      <w:rPr>
        <w:sz w:val="24"/>
      </w:rPr>
      <w:fldChar w:fldCharType="end"/>
    </w:r>
    <w:r>
      <w:rPr>
        <w:rStyle w:val="8"/>
        <w:rFonts w:hint="eastAsia"/>
        <w:sz w:val="24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AC"/>
    <w:rsid w:val="00034DB1"/>
    <w:rsid w:val="000373DD"/>
    <w:rsid w:val="000438AA"/>
    <w:rsid w:val="00063706"/>
    <w:rsid w:val="00063744"/>
    <w:rsid w:val="00070F35"/>
    <w:rsid w:val="0007469D"/>
    <w:rsid w:val="00081B4A"/>
    <w:rsid w:val="000B0567"/>
    <w:rsid w:val="000D7E6A"/>
    <w:rsid w:val="000E43BE"/>
    <w:rsid w:val="000E4DC9"/>
    <w:rsid w:val="000E6BF3"/>
    <w:rsid w:val="0015131C"/>
    <w:rsid w:val="00164B6D"/>
    <w:rsid w:val="00166474"/>
    <w:rsid w:val="0017004A"/>
    <w:rsid w:val="0017334C"/>
    <w:rsid w:val="00177120"/>
    <w:rsid w:val="00191C76"/>
    <w:rsid w:val="001A5CEF"/>
    <w:rsid w:val="001B6158"/>
    <w:rsid w:val="001D6C28"/>
    <w:rsid w:val="00201591"/>
    <w:rsid w:val="00203455"/>
    <w:rsid w:val="002072B0"/>
    <w:rsid w:val="002241A0"/>
    <w:rsid w:val="00224242"/>
    <w:rsid w:val="00233439"/>
    <w:rsid w:val="00235584"/>
    <w:rsid w:val="00251794"/>
    <w:rsid w:val="00270A4B"/>
    <w:rsid w:val="00280ADA"/>
    <w:rsid w:val="00286205"/>
    <w:rsid w:val="00294AC8"/>
    <w:rsid w:val="00297D0B"/>
    <w:rsid w:val="002A6AE2"/>
    <w:rsid w:val="002B53F8"/>
    <w:rsid w:val="002C06CE"/>
    <w:rsid w:val="002C1BEE"/>
    <w:rsid w:val="002C5F9D"/>
    <w:rsid w:val="002D0641"/>
    <w:rsid w:val="002D33A3"/>
    <w:rsid w:val="002D6FC3"/>
    <w:rsid w:val="002E3332"/>
    <w:rsid w:val="002F1D69"/>
    <w:rsid w:val="00322DF0"/>
    <w:rsid w:val="003455A8"/>
    <w:rsid w:val="003537A0"/>
    <w:rsid w:val="00377790"/>
    <w:rsid w:val="003B350D"/>
    <w:rsid w:val="003C079B"/>
    <w:rsid w:val="003C193E"/>
    <w:rsid w:val="003D7559"/>
    <w:rsid w:val="003E06D3"/>
    <w:rsid w:val="00421B13"/>
    <w:rsid w:val="00426B2D"/>
    <w:rsid w:val="00427B3A"/>
    <w:rsid w:val="00446C1E"/>
    <w:rsid w:val="00452551"/>
    <w:rsid w:val="004619B5"/>
    <w:rsid w:val="004666BA"/>
    <w:rsid w:val="0046777A"/>
    <w:rsid w:val="004816DB"/>
    <w:rsid w:val="00483473"/>
    <w:rsid w:val="00486607"/>
    <w:rsid w:val="004C790A"/>
    <w:rsid w:val="004E5955"/>
    <w:rsid w:val="00515E4A"/>
    <w:rsid w:val="005228BA"/>
    <w:rsid w:val="00552912"/>
    <w:rsid w:val="0055373B"/>
    <w:rsid w:val="00562CF5"/>
    <w:rsid w:val="00572A42"/>
    <w:rsid w:val="005772E6"/>
    <w:rsid w:val="00582D2A"/>
    <w:rsid w:val="005A1A76"/>
    <w:rsid w:val="005B773B"/>
    <w:rsid w:val="005D4001"/>
    <w:rsid w:val="005D6AFF"/>
    <w:rsid w:val="005E015A"/>
    <w:rsid w:val="005E06EF"/>
    <w:rsid w:val="005F7149"/>
    <w:rsid w:val="006051B3"/>
    <w:rsid w:val="0065464C"/>
    <w:rsid w:val="00682F66"/>
    <w:rsid w:val="006901FF"/>
    <w:rsid w:val="006A15D7"/>
    <w:rsid w:val="006B72F1"/>
    <w:rsid w:val="006E11F1"/>
    <w:rsid w:val="007363E6"/>
    <w:rsid w:val="00740E4B"/>
    <w:rsid w:val="00741627"/>
    <w:rsid w:val="00756373"/>
    <w:rsid w:val="00757589"/>
    <w:rsid w:val="00777EC2"/>
    <w:rsid w:val="00790753"/>
    <w:rsid w:val="007A7BD1"/>
    <w:rsid w:val="007B2096"/>
    <w:rsid w:val="007B510C"/>
    <w:rsid w:val="007B68F2"/>
    <w:rsid w:val="007E1BE3"/>
    <w:rsid w:val="007E790C"/>
    <w:rsid w:val="007F0843"/>
    <w:rsid w:val="0080306D"/>
    <w:rsid w:val="00816D71"/>
    <w:rsid w:val="008275C8"/>
    <w:rsid w:val="00835008"/>
    <w:rsid w:val="008450F3"/>
    <w:rsid w:val="008457B4"/>
    <w:rsid w:val="00847091"/>
    <w:rsid w:val="00884FBC"/>
    <w:rsid w:val="0089443A"/>
    <w:rsid w:val="008A00DB"/>
    <w:rsid w:val="008A402B"/>
    <w:rsid w:val="008B2AAF"/>
    <w:rsid w:val="008C3293"/>
    <w:rsid w:val="008C485F"/>
    <w:rsid w:val="008C5298"/>
    <w:rsid w:val="008F4CE4"/>
    <w:rsid w:val="008F5911"/>
    <w:rsid w:val="00903997"/>
    <w:rsid w:val="00917934"/>
    <w:rsid w:val="009336B6"/>
    <w:rsid w:val="00942B66"/>
    <w:rsid w:val="00956A04"/>
    <w:rsid w:val="009671E0"/>
    <w:rsid w:val="00995A72"/>
    <w:rsid w:val="00997BCF"/>
    <w:rsid w:val="009A1D3A"/>
    <w:rsid w:val="009A4B44"/>
    <w:rsid w:val="009D246C"/>
    <w:rsid w:val="009E4EF6"/>
    <w:rsid w:val="009E69E7"/>
    <w:rsid w:val="00A02C92"/>
    <w:rsid w:val="00A10DF0"/>
    <w:rsid w:val="00A52D38"/>
    <w:rsid w:val="00A52ECB"/>
    <w:rsid w:val="00A64CBE"/>
    <w:rsid w:val="00A7613C"/>
    <w:rsid w:val="00A80477"/>
    <w:rsid w:val="00AA1496"/>
    <w:rsid w:val="00AC30C3"/>
    <w:rsid w:val="00AC43D7"/>
    <w:rsid w:val="00AE3D68"/>
    <w:rsid w:val="00AE7D6B"/>
    <w:rsid w:val="00AF51D6"/>
    <w:rsid w:val="00B15438"/>
    <w:rsid w:val="00B170AC"/>
    <w:rsid w:val="00B17394"/>
    <w:rsid w:val="00B36EAB"/>
    <w:rsid w:val="00B4585E"/>
    <w:rsid w:val="00B51741"/>
    <w:rsid w:val="00B67C2D"/>
    <w:rsid w:val="00B71E9C"/>
    <w:rsid w:val="00B91CDD"/>
    <w:rsid w:val="00B92CA9"/>
    <w:rsid w:val="00B94C16"/>
    <w:rsid w:val="00BA7191"/>
    <w:rsid w:val="00BD2FB4"/>
    <w:rsid w:val="00BE2238"/>
    <w:rsid w:val="00C04327"/>
    <w:rsid w:val="00C120BC"/>
    <w:rsid w:val="00C226F5"/>
    <w:rsid w:val="00C4697D"/>
    <w:rsid w:val="00C46BE7"/>
    <w:rsid w:val="00C50345"/>
    <w:rsid w:val="00C66CB5"/>
    <w:rsid w:val="00C7339A"/>
    <w:rsid w:val="00C73C71"/>
    <w:rsid w:val="00C87E92"/>
    <w:rsid w:val="00CA1055"/>
    <w:rsid w:val="00CB1632"/>
    <w:rsid w:val="00CC734A"/>
    <w:rsid w:val="00CD41E6"/>
    <w:rsid w:val="00CE62BD"/>
    <w:rsid w:val="00CE75AD"/>
    <w:rsid w:val="00D04FBB"/>
    <w:rsid w:val="00D102AE"/>
    <w:rsid w:val="00D1195B"/>
    <w:rsid w:val="00D31C1B"/>
    <w:rsid w:val="00D43431"/>
    <w:rsid w:val="00D44386"/>
    <w:rsid w:val="00D63E5F"/>
    <w:rsid w:val="00D64E0F"/>
    <w:rsid w:val="00D65D70"/>
    <w:rsid w:val="00D71B29"/>
    <w:rsid w:val="00D7609E"/>
    <w:rsid w:val="00D84B6D"/>
    <w:rsid w:val="00D909DA"/>
    <w:rsid w:val="00DB4382"/>
    <w:rsid w:val="00DB54DB"/>
    <w:rsid w:val="00DC1B9F"/>
    <w:rsid w:val="00DC2FCF"/>
    <w:rsid w:val="00DD2BC6"/>
    <w:rsid w:val="00DE0413"/>
    <w:rsid w:val="00DE6B89"/>
    <w:rsid w:val="00E00AAC"/>
    <w:rsid w:val="00E15A37"/>
    <w:rsid w:val="00E26F15"/>
    <w:rsid w:val="00E35509"/>
    <w:rsid w:val="00E357F0"/>
    <w:rsid w:val="00E46DB4"/>
    <w:rsid w:val="00E72032"/>
    <w:rsid w:val="00E82C59"/>
    <w:rsid w:val="00E84C80"/>
    <w:rsid w:val="00E929B1"/>
    <w:rsid w:val="00EA15BC"/>
    <w:rsid w:val="00EA1E33"/>
    <w:rsid w:val="00EC1A0D"/>
    <w:rsid w:val="00ED782D"/>
    <w:rsid w:val="00EE0B74"/>
    <w:rsid w:val="00EE4859"/>
    <w:rsid w:val="00F1005F"/>
    <w:rsid w:val="00F22E0D"/>
    <w:rsid w:val="00F36E00"/>
    <w:rsid w:val="00F47AE9"/>
    <w:rsid w:val="00F56244"/>
    <w:rsid w:val="00F60B98"/>
    <w:rsid w:val="00F66054"/>
    <w:rsid w:val="00F66257"/>
    <w:rsid w:val="00F66B0A"/>
    <w:rsid w:val="00F70F73"/>
    <w:rsid w:val="00F81A4B"/>
    <w:rsid w:val="00F85AFA"/>
    <w:rsid w:val="00F86056"/>
    <w:rsid w:val="00F92A43"/>
    <w:rsid w:val="00FA0DE4"/>
    <w:rsid w:val="00FA130D"/>
    <w:rsid w:val="00FA49F3"/>
    <w:rsid w:val="00FB0144"/>
    <w:rsid w:val="00FD0DF3"/>
    <w:rsid w:val="00FE2BE5"/>
    <w:rsid w:val="019F2371"/>
    <w:rsid w:val="03317944"/>
    <w:rsid w:val="07BF4748"/>
    <w:rsid w:val="07D13016"/>
    <w:rsid w:val="09A72481"/>
    <w:rsid w:val="09C61EDC"/>
    <w:rsid w:val="09EF6502"/>
    <w:rsid w:val="0A1C6681"/>
    <w:rsid w:val="0AC23840"/>
    <w:rsid w:val="0B730830"/>
    <w:rsid w:val="0C9C6D4B"/>
    <w:rsid w:val="0CF93FBA"/>
    <w:rsid w:val="0EEF0605"/>
    <w:rsid w:val="10B36CCF"/>
    <w:rsid w:val="11393046"/>
    <w:rsid w:val="15A01D7D"/>
    <w:rsid w:val="17CC5715"/>
    <w:rsid w:val="1BF42C50"/>
    <w:rsid w:val="1C0E38A0"/>
    <w:rsid w:val="1C27310B"/>
    <w:rsid w:val="1C7D6FCA"/>
    <w:rsid w:val="1CAD14D4"/>
    <w:rsid w:val="1CCF3BE3"/>
    <w:rsid w:val="208A3A88"/>
    <w:rsid w:val="21317F29"/>
    <w:rsid w:val="23083E9B"/>
    <w:rsid w:val="24A461B0"/>
    <w:rsid w:val="24B11F76"/>
    <w:rsid w:val="273404E0"/>
    <w:rsid w:val="28D01900"/>
    <w:rsid w:val="2BD904E8"/>
    <w:rsid w:val="2D2405B1"/>
    <w:rsid w:val="2F2F471E"/>
    <w:rsid w:val="2FA71EA3"/>
    <w:rsid w:val="3010771D"/>
    <w:rsid w:val="329C00B7"/>
    <w:rsid w:val="35BB04B9"/>
    <w:rsid w:val="35F27965"/>
    <w:rsid w:val="385766AC"/>
    <w:rsid w:val="38BA7FD5"/>
    <w:rsid w:val="38E51CA5"/>
    <w:rsid w:val="399C665C"/>
    <w:rsid w:val="3B100D0B"/>
    <w:rsid w:val="3B577378"/>
    <w:rsid w:val="3C3C28BE"/>
    <w:rsid w:val="3D117340"/>
    <w:rsid w:val="3D682677"/>
    <w:rsid w:val="3F1E61BB"/>
    <w:rsid w:val="40A14AE9"/>
    <w:rsid w:val="415578C3"/>
    <w:rsid w:val="41E0297A"/>
    <w:rsid w:val="446A5D8F"/>
    <w:rsid w:val="45066FC4"/>
    <w:rsid w:val="466D7415"/>
    <w:rsid w:val="49D16FCA"/>
    <w:rsid w:val="4A734246"/>
    <w:rsid w:val="4ABF7C56"/>
    <w:rsid w:val="4CE90864"/>
    <w:rsid w:val="4EE52179"/>
    <w:rsid w:val="4F5410CC"/>
    <w:rsid w:val="51216A06"/>
    <w:rsid w:val="52D6569E"/>
    <w:rsid w:val="54116074"/>
    <w:rsid w:val="54662C96"/>
    <w:rsid w:val="558743CD"/>
    <w:rsid w:val="56CD29B8"/>
    <w:rsid w:val="57470C10"/>
    <w:rsid w:val="57953D60"/>
    <w:rsid w:val="579D7BCE"/>
    <w:rsid w:val="5938320C"/>
    <w:rsid w:val="596E5D44"/>
    <w:rsid w:val="5B3B1E56"/>
    <w:rsid w:val="5C115871"/>
    <w:rsid w:val="5C1F62C3"/>
    <w:rsid w:val="5DAF51E0"/>
    <w:rsid w:val="5FEB15AE"/>
    <w:rsid w:val="60C26982"/>
    <w:rsid w:val="619E7CF2"/>
    <w:rsid w:val="61AA73FA"/>
    <w:rsid w:val="63646DEF"/>
    <w:rsid w:val="63F824AD"/>
    <w:rsid w:val="64C7514A"/>
    <w:rsid w:val="6920133C"/>
    <w:rsid w:val="6B3A4C6B"/>
    <w:rsid w:val="6BAC56E3"/>
    <w:rsid w:val="6C651E78"/>
    <w:rsid w:val="6D9F2756"/>
    <w:rsid w:val="6F6749FA"/>
    <w:rsid w:val="6FAE4102"/>
    <w:rsid w:val="715A3DB5"/>
    <w:rsid w:val="721B7371"/>
    <w:rsid w:val="729E6DC0"/>
    <w:rsid w:val="754B2AC5"/>
    <w:rsid w:val="7711013C"/>
    <w:rsid w:val="781F7AC1"/>
    <w:rsid w:val="78654D1D"/>
    <w:rsid w:val="78B44D1B"/>
    <w:rsid w:val="78D941C4"/>
    <w:rsid w:val="7A4E492E"/>
    <w:rsid w:val="7A83274C"/>
    <w:rsid w:val="7C222E78"/>
    <w:rsid w:val="7EE134DC"/>
    <w:rsid w:val="7FF975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0"/>
    <w:pPr>
      <w:ind w:firstLine="680"/>
    </w:pPr>
    <w:rPr>
      <w:rFonts w:ascii="仿宋_GB2312" w:hAnsi="创艺简标宋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none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4">
    <w:name w:val="jspeech2"/>
    <w:basedOn w:val="7"/>
    <w:qFormat/>
    <w:uiPriority w:val="0"/>
  </w:style>
  <w:style w:type="character" w:customStyle="1" w:styleId="15">
    <w:name w:val="正文文本缩进 Char"/>
    <w:basedOn w:val="7"/>
    <w:link w:val="2"/>
    <w:qFormat/>
    <w:uiPriority w:val="0"/>
    <w:rPr>
      <w:rFonts w:ascii="仿宋_GB2312" w:hAnsi="创艺简标宋" w:eastAsia="仿宋_GB2312" w:cs="Times New Roman"/>
      <w:kern w:val="2"/>
      <w:sz w:val="32"/>
    </w:rPr>
  </w:style>
  <w:style w:type="paragraph" w:customStyle="1" w:styleId="1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230</Words>
  <Characters>1314</Characters>
  <Lines>10</Lines>
  <Paragraphs>3</Paragraphs>
  <TotalTime>14</TotalTime>
  <ScaleCrop>false</ScaleCrop>
  <LinksUpToDate>false</LinksUpToDate>
  <CharactersWithSpaces>1541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2019-07-24T08:09:00Z</dcterms:created>
  <dc:creator>崔爱民</dc:creator>
  <cp:lastModifiedBy>WPS_1610498046</cp:lastModifiedBy>
  <cp:lastPrinted>2021-06-22T02:39:00Z</cp:lastPrinted>
  <dcterms:modified xsi:type="dcterms:W3CDTF">2021-10-28T01:28:22Z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97C6837CBD3D484F854791E55AF9261D</vt:lpwstr>
  </property>
</Properties>
</file>